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7343AF" w14:textId="77777777" w:rsidR="00D34A98" w:rsidRPr="002866CE" w:rsidRDefault="007401DF" w:rsidP="00087F72">
      <w:pPr>
        <w:pStyle w:val="Title"/>
        <w:jc w:val="center"/>
        <w:rPr>
          <w:color w:val="auto"/>
          <w:sz w:val="40"/>
          <w:szCs w:val="40"/>
        </w:rPr>
      </w:pPr>
      <w:bookmarkStart w:id="0" w:name="_GoBack"/>
      <w:bookmarkEnd w:id="0"/>
      <w:r w:rsidRPr="002866CE">
        <w:rPr>
          <w:color w:val="auto"/>
          <w:sz w:val="40"/>
          <w:szCs w:val="40"/>
        </w:rPr>
        <w:t>EVALUATING YOUR</w:t>
      </w:r>
    </w:p>
    <w:p w14:paraId="4C7343B0" w14:textId="77777777" w:rsidR="003C2FD9" w:rsidRPr="002866CE" w:rsidRDefault="00D34A98" w:rsidP="00087F72">
      <w:pPr>
        <w:pStyle w:val="Title"/>
        <w:jc w:val="center"/>
        <w:rPr>
          <w:color w:val="auto"/>
          <w:sz w:val="40"/>
          <w:szCs w:val="40"/>
        </w:rPr>
      </w:pPr>
      <w:r w:rsidRPr="002866CE">
        <w:rPr>
          <w:color w:val="auto"/>
          <w:sz w:val="40"/>
          <w:szCs w:val="40"/>
        </w:rPr>
        <w:t>ENVIRONMENT OF CARE MANAGEMENT PLANS</w:t>
      </w:r>
    </w:p>
    <w:p w14:paraId="4C7343B1" w14:textId="77777777" w:rsidR="009D5762" w:rsidRPr="00247DF6" w:rsidRDefault="009D5762" w:rsidP="009D5762">
      <w:pPr>
        <w:spacing w:line="360" w:lineRule="auto"/>
        <w:rPr>
          <w:rFonts w:ascii="Times New Roman" w:hAnsi="Times New Roman" w:cs="Times New Roman"/>
          <w:b/>
          <w:u w:val="single"/>
        </w:rPr>
      </w:pPr>
    </w:p>
    <w:p w14:paraId="4C7343B2" w14:textId="77777777" w:rsidR="00757DBA" w:rsidRPr="002866CE" w:rsidRDefault="00757DBA" w:rsidP="009D5762">
      <w:pPr>
        <w:spacing w:line="360" w:lineRule="auto"/>
        <w:rPr>
          <w:rFonts w:ascii="Verdana" w:hAnsi="Verdana" w:cs="Times New Roman"/>
          <w:b/>
          <w:sz w:val="20"/>
          <w:szCs w:val="20"/>
          <w:u w:val="single"/>
        </w:rPr>
      </w:pPr>
      <w:r w:rsidRPr="002866CE">
        <w:rPr>
          <w:rFonts w:ascii="Verdana" w:hAnsi="Verdana" w:cs="Times New Roman"/>
          <w:b/>
          <w:sz w:val="20"/>
          <w:szCs w:val="20"/>
          <w:u w:val="single"/>
        </w:rPr>
        <w:t>Why</w:t>
      </w:r>
    </w:p>
    <w:p w14:paraId="4C7343B3" w14:textId="77777777" w:rsidR="008433EB" w:rsidRPr="002866CE" w:rsidRDefault="00481D27" w:rsidP="009D5762">
      <w:pPr>
        <w:spacing w:line="360" w:lineRule="auto"/>
        <w:rPr>
          <w:rFonts w:ascii="Verdana" w:hAnsi="Verdana" w:cs="Times New Roman"/>
          <w:sz w:val="20"/>
          <w:szCs w:val="20"/>
        </w:rPr>
      </w:pPr>
      <w:r w:rsidRPr="002866CE">
        <w:rPr>
          <w:rFonts w:ascii="Verdana" w:hAnsi="Verdana" w:cs="Times New Roman"/>
          <w:sz w:val="20"/>
          <w:szCs w:val="20"/>
        </w:rPr>
        <w:t xml:space="preserve">Preparing </w:t>
      </w:r>
      <w:r w:rsidR="003C2FD9" w:rsidRPr="002866CE">
        <w:rPr>
          <w:rFonts w:ascii="Verdana" w:hAnsi="Verdana" w:cs="Times New Roman"/>
          <w:sz w:val="20"/>
          <w:szCs w:val="20"/>
        </w:rPr>
        <w:t>clear</w:t>
      </w:r>
      <w:r w:rsidR="008733D8" w:rsidRPr="002866CE">
        <w:rPr>
          <w:rFonts w:ascii="Verdana" w:hAnsi="Verdana" w:cs="Times New Roman"/>
          <w:sz w:val="20"/>
          <w:szCs w:val="20"/>
        </w:rPr>
        <w:t xml:space="preserve">, </w:t>
      </w:r>
      <w:r w:rsidR="003C2FD9" w:rsidRPr="002866CE">
        <w:rPr>
          <w:rFonts w:ascii="Verdana" w:hAnsi="Verdana" w:cs="Times New Roman"/>
          <w:sz w:val="20"/>
          <w:szCs w:val="20"/>
        </w:rPr>
        <w:t>concise</w:t>
      </w:r>
      <w:r w:rsidR="008733D8" w:rsidRPr="002866CE">
        <w:rPr>
          <w:rFonts w:ascii="Verdana" w:hAnsi="Verdana" w:cs="Times New Roman"/>
          <w:sz w:val="20"/>
          <w:szCs w:val="20"/>
        </w:rPr>
        <w:t xml:space="preserve">, </w:t>
      </w:r>
      <w:r w:rsidRPr="002866CE">
        <w:rPr>
          <w:rFonts w:ascii="Verdana" w:hAnsi="Verdana" w:cs="Times New Roman"/>
          <w:sz w:val="20"/>
          <w:szCs w:val="20"/>
        </w:rPr>
        <w:t xml:space="preserve">and </w:t>
      </w:r>
      <w:r w:rsidR="008733D8" w:rsidRPr="002866CE">
        <w:rPr>
          <w:rFonts w:ascii="Verdana" w:hAnsi="Verdana" w:cs="Times New Roman"/>
          <w:sz w:val="20"/>
          <w:szCs w:val="20"/>
        </w:rPr>
        <w:t xml:space="preserve">complete </w:t>
      </w:r>
      <w:r w:rsidRPr="002866CE">
        <w:rPr>
          <w:rFonts w:ascii="Verdana" w:hAnsi="Verdana" w:cs="Times New Roman"/>
          <w:sz w:val="20"/>
          <w:szCs w:val="20"/>
        </w:rPr>
        <w:t xml:space="preserve">written </w:t>
      </w:r>
      <w:r w:rsidR="008733D8" w:rsidRPr="002866CE">
        <w:rPr>
          <w:rFonts w:ascii="Verdana" w:hAnsi="Verdana" w:cs="Times New Roman"/>
          <w:sz w:val="20"/>
          <w:szCs w:val="20"/>
        </w:rPr>
        <w:t xml:space="preserve">evaluations </w:t>
      </w:r>
      <w:r w:rsidR="003C2FD9" w:rsidRPr="002866CE">
        <w:rPr>
          <w:rFonts w:ascii="Verdana" w:hAnsi="Verdana" w:cs="Times New Roman"/>
          <w:sz w:val="20"/>
          <w:szCs w:val="20"/>
        </w:rPr>
        <w:t xml:space="preserve">of your </w:t>
      </w:r>
      <w:r w:rsidR="007401DF" w:rsidRPr="002866CE">
        <w:rPr>
          <w:rFonts w:ascii="Verdana" w:hAnsi="Verdana" w:cs="Times New Roman"/>
          <w:sz w:val="20"/>
          <w:szCs w:val="20"/>
        </w:rPr>
        <w:t>Environment of Care (</w:t>
      </w:r>
      <w:r w:rsidR="003C2FD9" w:rsidRPr="002866CE">
        <w:rPr>
          <w:rFonts w:ascii="Verdana" w:hAnsi="Verdana" w:cs="Times New Roman"/>
          <w:sz w:val="20"/>
          <w:szCs w:val="20"/>
        </w:rPr>
        <w:t>EC</w:t>
      </w:r>
      <w:r w:rsidR="007401DF" w:rsidRPr="002866CE">
        <w:rPr>
          <w:rFonts w:ascii="Verdana" w:hAnsi="Verdana" w:cs="Times New Roman"/>
          <w:sz w:val="20"/>
          <w:szCs w:val="20"/>
        </w:rPr>
        <w:t>)</w:t>
      </w:r>
      <w:r w:rsidR="003C2FD9" w:rsidRPr="002866CE">
        <w:rPr>
          <w:rFonts w:ascii="Verdana" w:hAnsi="Verdana" w:cs="Times New Roman"/>
          <w:sz w:val="20"/>
          <w:szCs w:val="20"/>
        </w:rPr>
        <w:t xml:space="preserve"> management plan </w:t>
      </w:r>
      <w:r w:rsidR="008733D8" w:rsidRPr="002866CE">
        <w:rPr>
          <w:rFonts w:ascii="Verdana" w:hAnsi="Verdana" w:cs="Times New Roman"/>
          <w:sz w:val="20"/>
          <w:szCs w:val="20"/>
        </w:rPr>
        <w:t xml:space="preserve">is </w:t>
      </w:r>
      <w:r w:rsidR="008253CE" w:rsidRPr="002866CE">
        <w:rPr>
          <w:rFonts w:ascii="Verdana" w:hAnsi="Verdana" w:cs="Times New Roman"/>
          <w:sz w:val="20"/>
          <w:szCs w:val="20"/>
        </w:rPr>
        <w:t>not only a</w:t>
      </w:r>
      <w:r w:rsidRPr="002866CE">
        <w:rPr>
          <w:rFonts w:ascii="Verdana" w:hAnsi="Verdana" w:cs="Times New Roman"/>
          <w:sz w:val="20"/>
          <w:szCs w:val="20"/>
        </w:rPr>
        <w:t xml:space="preserve"> </w:t>
      </w:r>
      <w:r w:rsidR="00AE23BD" w:rsidRPr="002866CE">
        <w:rPr>
          <w:rFonts w:ascii="Verdana" w:hAnsi="Verdana" w:cs="Times New Roman"/>
          <w:sz w:val="20"/>
          <w:szCs w:val="20"/>
        </w:rPr>
        <w:t xml:space="preserve">Joint Commission </w:t>
      </w:r>
      <w:r w:rsidRPr="002866CE">
        <w:rPr>
          <w:rFonts w:ascii="Verdana" w:hAnsi="Verdana" w:cs="Times New Roman"/>
          <w:sz w:val="20"/>
          <w:szCs w:val="20"/>
        </w:rPr>
        <w:t>requirement</w:t>
      </w:r>
      <w:r w:rsidR="00AE23BD" w:rsidRPr="002866CE">
        <w:rPr>
          <w:rFonts w:ascii="Verdana" w:hAnsi="Verdana" w:cs="Times New Roman"/>
          <w:sz w:val="20"/>
          <w:szCs w:val="20"/>
        </w:rPr>
        <w:t xml:space="preserve">, </w:t>
      </w:r>
      <w:r w:rsidRPr="002866CE">
        <w:rPr>
          <w:rFonts w:ascii="Verdana" w:hAnsi="Verdana" w:cs="Times New Roman"/>
          <w:sz w:val="20"/>
          <w:szCs w:val="20"/>
        </w:rPr>
        <w:t xml:space="preserve">it is </w:t>
      </w:r>
      <w:r w:rsidR="008733D8" w:rsidRPr="002866CE">
        <w:rPr>
          <w:rFonts w:ascii="Verdana" w:hAnsi="Verdana" w:cs="Times New Roman"/>
          <w:sz w:val="20"/>
          <w:szCs w:val="20"/>
        </w:rPr>
        <w:t xml:space="preserve">a smart </w:t>
      </w:r>
      <w:r w:rsidR="008253CE" w:rsidRPr="002866CE">
        <w:rPr>
          <w:rFonts w:ascii="Verdana" w:hAnsi="Verdana" w:cs="Times New Roman"/>
          <w:sz w:val="20"/>
          <w:szCs w:val="20"/>
        </w:rPr>
        <w:t xml:space="preserve">and practical </w:t>
      </w:r>
      <w:r w:rsidR="008733D8" w:rsidRPr="002866CE">
        <w:rPr>
          <w:rFonts w:ascii="Verdana" w:hAnsi="Verdana" w:cs="Times New Roman"/>
          <w:sz w:val="20"/>
          <w:szCs w:val="20"/>
        </w:rPr>
        <w:t xml:space="preserve">business practice.  </w:t>
      </w:r>
      <w:r w:rsidR="00AE23BD" w:rsidRPr="002866CE">
        <w:rPr>
          <w:rFonts w:ascii="Verdana" w:hAnsi="Verdana" w:cs="Times New Roman"/>
          <w:sz w:val="20"/>
          <w:szCs w:val="20"/>
        </w:rPr>
        <w:t>A</w:t>
      </w:r>
      <w:r w:rsidR="008433EB" w:rsidRPr="002866CE">
        <w:rPr>
          <w:rFonts w:ascii="Verdana" w:hAnsi="Verdana" w:cs="Times New Roman"/>
          <w:sz w:val="20"/>
          <w:szCs w:val="20"/>
        </w:rPr>
        <w:t xml:space="preserve"> </w:t>
      </w:r>
      <w:r w:rsidR="008253CE" w:rsidRPr="002866CE">
        <w:rPr>
          <w:rFonts w:ascii="Verdana" w:hAnsi="Verdana" w:cs="Times New Roman"/>
          <w:sz w:val="20"/>
          <w:szCs w:val="20"/>
        </w:rPr>
        <w:t xml:space="preserve">well-written evaluation demonstrates illustrates how you manage risk, identify measurable opportunities for improvement, and set priorities to the Joint Commission (TJC) surveyors.  It also demonstrates </w:t>
      </w:r>
      <w:r w:rsidR="007F1B55" w:rsidRPr="002866CE">
        <w:rPr>
          <w:rFonts w:ascii="Verdana" w:hAnsi="Verdana" w:cs="Times New Roman"/>
          <w:sz w:val="20"/>
          <w:szCs w:val="20"/>
        </w:rPr>
        <w:t xml:space="preserve">to leadership your program’s value to your treatment facility, together with how well you planned your work and worked your plan. </w:t>
      </w:r>
    </w:p>
    <w:p w14:paraId="4C7343B4" w14:textId="77777777" w:rsidR="008253CE" w:rsidRPr="002866CE" w:rsidRDefault="008253CE" w:rsidP="009D5762">
      <w:pPr>
        <w:spacing w:line="360" w:lineRule="auto"/>
        <w:rPr>
          <w:rFonts w:ascii="Verdana" w:hAnsi="Verdana" w:cs="Times New Roman"/>
          <w:sz w:val="20"/>
          <w:szCs w:val="20"/>
        </w:rPr>
      </w:pPr>
    </w:p>
    <w:p w14:paraId="4C7343B5" w14:textId="77777777" w:rsidR="00757DBA" w:rsidRPr="002866CE" w:rsidRDefault="00757DBA" w:rsidP="009D5762">
      <w:pPr>
        <w:spacing w:line="360" w:lineRule="auto"/>
        <w:rPr>
          <w:rFonts w:ascii="Verdana" w:hAnsi="Verdana" w:cs="Times New Roman"/>
          <w:b/>
          <w:sz w:val="20"/>
          <w:szCs w:val="20"/>
          <w:u w:val="single"/>
        </w:rPr>
      </w:pPr>
      <w:r w:rsidRPr="002866CE">
        <w:rPr>
          <w:rFonts w:ascii="Verdana" w:hAnsi="Verdana" w:cs="Times New Roman"/>
          <w:b/>
          <w:sz w:val="20"/>
          <w:szCs w:val="20"/>
          <w:u w:val="single"/>
        </w:rPr>
        <w:t>Who</w:t>
      </w:r>
    </w:p>
    <w:p w14:paraId="4C7343B6" w14:textId="77777777" w:rsidR="008253CE" w:rsidRPr="002866CE" w:rsidRDefault="005109F6" w:rsidP="008253CE">
      <w:pPr>
        <w:spacing w:line="360" w:lineRule="auto"/>
        <w:rPr>
          <w:rFonts w:ascii="Verdana" w:hAnsi="Verdana" w:cs="Times New Roman"/>
          <w:sz w:val="20"/>
          <w:szCs w:val="20"/>
        </w:rPr>
      </w:pPr>
      <w:r w:rsidRPr="002866CE">
        <w:rPr>
          <w:rFonts w:ascii="Verdana" w:hAnsi="Verdana" w:cs="Times New Roman"/>
          <w:sz w:val="20"/>
          <w:szCs w:val="20"/>
        </w:rPr>
        <w:t xml:space="preserve">The </w:t>
      </w:r>
      <w:r w:rsidR="00BD21D8" w:rsidRPr="002866CE">
        <w:rPr>
          <w:rFonts w:ascii="Verdana" w:hAnsi="Verdana" w:cs="Times New Roman"/>
          <w:sz w:val="20"/>
          <w:szCs w:val="20"/>
        </w:rPr>
        <w:t xml:space="preserve">individual having the most intimate knowledge about the </w:t>
      </w:r>
      <w:r w:rsidR="008253CE" w:rsidRPr="002866CE">
        <w:rPr>
          <w:rFonts w:ascii="Verdana" w:hAnsi="Verdana" w:cs="Times New Roman"/>
          <w:sz w:val="20"/>
          <w:szCs w:val="20"/>
        </w:rPr>
        <w:t xml:space="preserve">EC </w:t>
      </w:r>
      <w:r w:rsidR="00BD21D8" w:rsidRPr="002866CE">
        <w:rPr>
          <w:rFonts w:ascii="Verdana" w:hAnsi="Verdana" w:cs="Times New Roman"/>
          <w:sz w:val="20"/>
          <w:szCs w:val="20"/>
        </w:rPr>
        <w:t xml:space="preserve">program (e.g., </w:t>
      </w:r>
      <w:r w:rsidR="00FE5727" w:rsidRPr="002866CE">
        <w:rPr>
          <w:rFonts w:ascii="Verdana" w:hAnsi="Verdana" w:cs="Times New Roman"/>
          <w:sz w:val="20"/>
          <w:szCs w:val="20"/>
        </w:rPr>
        <w:t xml:space="preserve">the </w:t>
      </w:r>
      <w:r w:rsidR="00BD21D8" w:rsidRPr="002866CE">
        <w:rPr>
          <w:rFonts w:ascii="Verdana" w:hAnsi="Verdana" w:cs="Times New Roman"/>
          <w:sz w:val="20"/>
          <w:szCs w:val="20"/>
        </w:rPr>
        <w:t>regulatory requirements, program design and implementation</w:t>
      </w:r>
      <w:r w:rsidR="00764F44" w:rsidRPr="002866CE">
        <w:rPr>
          <w:rFonts w:ascii="Verdana" w:hAnsi="Verdana" w:cs="Times New Roman"/>
          <w:sz w:val="20"/>
          <w:szCs w:val="20"/>
        </w:rPr>
        <w:t xml:space="preserve"> status</w:t>
      </w:r>
      <w:r w:rsidR="00BD21D8" w:rsidRPr="002866CE">
        <w:rPr>
          <w:rFonts w:ascii="Verdana" w:hAnsi="Verdana" w:cs="Times New Roman"/>
          <w:sz w:val="20"/>
          <w:szCs w:val="20"/>
        </w:rPr>
        <w:t xml:space="preserve">, problems and challenges, etc.) </w:t>
      </w:r>
      <w:r w:rsidR="003C2FD9" w:rsidRPr="002866CE">
        <w:rPr>
          <w:rFonts w:ascii="Verdana" w:hAnsi="Verdana" w:cs="Times New Roman"/>
          <w:sz w:val="20"/>
          <w:szCs w:val="20"/>
        </w:rPr>
        <w:t xml:space="preserve">is the </w:t>
      </w:r>
      <w:r w:rsidR="00DD0F55" w:rsidRPr="002866CE">
        <w:rPr>
          <w:rFonts w:ascii="Verdana" w:hAnsi="Verdana" w:cs="Times New Roman"/>
          <w:sz w:val="20"/>
          <w:szCs w:val="20"/>
        </w:rPr>
        <w:t xml:space="preserve">best qualified </w:t>
      </w:r>
      <w:r w:rsidR="003C2FD9" w:rsidRPr="002866CE">
        <w:rPr>
          <w:rFonts w:ascii="Verdana" w:hAnsi="Verdana" w:cs="Times New Roman"/>
          <w:sz w:val="20"/>
          <w:szCs w:val="20"/>
        </w:rPr>
        <w:t xml:space="preserve">person </w:t>
      </w:r>
      <w:r w:rsidR="00DD0F55" w:rsidRPr="002866CE">
        <w:rPr>
          <w:rFonts w:ascii="Verdana" w:hAnsi="Verdana" w:cs="Times New Roman"/>
          <w:sz w:val="20"/>
          <w:szCs w:val="20"/>
        </w:rPr>
        <w:t xml:space="preserve">to </w:t>
      </w:r>
      <w:r w:rsidR="00BD21D8" w:rsidRPr="002866CE">
        <w:rPr>
          <w:rFonts w:ascii="Verdana" w:hAnsi="Verdana" w:cs="Times New Roman"/>
          <w:sz w:val="20"/>
          <w:szCs w:val="20"/>
        </w:rPr>
        <w:t xml:space="preserve">write the management plan </w:t>
      </w:r>
      <w:r w:rsidR="00FE5727" w:rsidRPr="002866CE">
        <w:rPr>
          <w:rFonts w:ascii="Verdana" w:hAnsi="Verdana" w:cs="Times New Roman"/>
          <w:sz w:val="20"/>
          <w:szCs w:val="20"/>
        </w:rPr>
        <w:t>and</w:t>
      </w:r>
      <w:r w:rsidR="00BD21D8" w:rsidRPr="002866CE">
        <w:rPr>
          <w:rFonts w:ascii="Verdana" w:hAnsi="Verdana" w:cs="Times New Roman"/>
          <w:sz w:val="20"/>
          <w:szCs w:val="20"/>
        </w:rPr>
        <w:t xml:space="preserve"> </w:t>
      </w:r>
      <w:r w:rsidR="00FE5727" w:rsidRPr="002866CE">
        <w:rPr>
          <w:rFonts w:ascii="Verdana" w:hAnsi="Verdana" w:cs="Times New Roman"/>
          <w:sz w:val="20"/>
          <w:szCs w:val="20"/>
        </w:rPr>
        <w:t>complete</w:t>
      </w:r>
      <w:r w:rsidR="00BD21D8" w:rsidRPr="002866CE">
        <w:rPr>
          <w:rFonts w:ascii="Verdana" w:hAnsi="Verdana" w:cs="Times New Roman"/>
          <w:sz w:val="20"/>
          <w:szCs w:val="20"/>
        </w:rPr>
        <w:t xml:space="preserve"> the annual evaluation.  For example, the </w:t>
      </w:r>
      <w:r w:rsidR="00757DBA" w:rsidRPr="002866CE">
        <w:rPr>
          <w:rFonts w:ascii="Verdana" w:hAnsi="Verdana" w:cs="Times New Roman"/>
          <w:sz w:val="20"/>
          <w:szCs w:val="20"/>
        </w:rPr>
        <w:t xml:space="preserve">Safety Officer </w:t>
      </w:r>
      <w:r w:rsidR="00B30665" w:rsidRPr="002866CE">
        <w:rPr>
          <w:rFonts w:ascii="Verdana" w:hAnsi="Verdana" w:cs="Times New Roman"/>
          <w:sz w:val="20"/>
          <w:szCs w:val="20"/>
        </w:rPr>
        <w:t xml:space="preserve">is </w:t>
      </w:r>
      <w:r w:rsidR="008253CE" w:rsidRPr="002866CE">
        <w:rPr>
          <w:rFonts w:ascii="Verdana" w:hAnsi="Verdana" w:cs="Times New Roman"/>
          <w:sz w:val="20"/>
          <w:szCs w:val="20"/>
        </w:rPr>
        <w:t xml:space="preserve">the </w:t>
      </w:r>
      <w:r w:rsidR="00B30665" w:rsidRPr="002866CE">
        <w:rPr>
          <w:rFonts w:ascii="Verdana" w:hAnsi="Verdana" w:cs="Times New Roman"/>
          <w:sz w:val="20"/>
          <w:szCs w:val="20"/>
        </w:rPr>
        <w:t xml:space="preserve">most qualified </w:t>
      </w:r>
      <w:r w:rsidR="007401DF" w:rsidRPr="002866CE">
        <w:rPr>
          <w:rFonts w:ascii="Verdana" w:hAnsi="Verdana" w:cs="Times New Roman"/>
          <w:sz w:val="20"/>
          <w:szCs w:val="20"/>
        </w:rPr>
        <w:t xml:space="preserve">individual </w:t>
      </w:r>
      <w:r w:rsidR="00B30665" w:rsidRPr="002866CE">
        <w:rPr>
          <w:rFonts w:ascii="Verdana" w:hAnsi="Verdana" w:cs="Times New Roman"/>
          <w:sz w:val="20"/>
          <w:szCs w:val="20"/>
        </w:rPr>
        <w:t xml:space="preserve">to </w:t>
      </w:r>
      <w:r w:rsidR="00BD21D8" w:rsidRPr="002866CE">
        <w:rPr>
          <w:rFonts w:ascii="Verdana" w:hAnsi="Verdana" w:cs="Times New Roman"/>
          <w:sz w:val="20"/>
          <w:szCs w:val="20"/>
        </w:rPr>
        <w:t>writ</w:t>
      </w:r>
      <w:r w:rsidR="00FE5727" w:rsidRPr="002866CE">
        <w:rPr>
          <w:rFonts w:ascii="Verdana" w:hAnsi="Verdana" w:cs="Times New Roman"/>
          <w:sz w:val="20"/>
          <w:szCs w:val="20"/>
        </w:rPr>
        <w:t>e</w:t>
      </w:r>
      <w:r w:rsidR="00BD21D8" w:rsidRPr="002866CE">
        <w:rPr>
          <w:rFonts w:ascii="Verdana" w:hAnsi="Verdana" w:cs="Times New Roman"/>
          <w:sz w:val="20"/>
          <w:szCs w:val="20"/>
        </w:rPr>
        <w:t xml:space="preserve"> and evaluat</w:t>
      </w:r>
      <w:r w:rsidR="00FE5727" w:rsidRPr="002866CE">
        <w:rPr>
          <w:rFonts w:ascii="Verdana" w:hAnsi="Verdana" w:cs="Times New Roman"/>
          <w:sz w:val="20"/>
          <w:szCs w:val="20"/>
        </w:rPr>
        <w:t>e</w:t>
      </w:r>
      <w:r w:rsidR="00BD21D8" w:rsidRPr="002866CE">
        <w:rPr>
          <w:rFonts w:ascii="Verdana" w:hAnsi="Verdana" w:cs="Times New Roman"/>
          <w:sz w:val="20"/>
          <w:szCs w:val="20"/>
        </w:rPr>
        <w:t xml:space="preserve"> the </w:t>
      </w:r>
      <w:r w:rsidR="00757DBA" w:rsidRPr="002866CE">
        <w:rPr>
          <w:rFonts w:ascii="Verdana" w:hAnsi="Verdana" w:cs="Times New Roman"/>
          <w:sz w:val="20"/>
          <w:szCs w:val="20"/>
        </w:rPr>
        <w:t>Safety Management Plan</w:t>
      </w:r>
      <w:r w:rsidR="00FE5727" w:rsidRPr="002866CE">
        <w:rPr>
          <w:rFonts w:ascii="Verdana" w:hAnsi="Verdana" w:cs="Times New Roman"/>
          <w:sz w:val="20"/>
          <w:szCs w:val="20"/>
        </w:rPr>
        <w:t xml:space="preserve"> and the Security Officer </w:t>
      </w:r>
      <w:r w:rsidR="00B30665" w:rsidRPr="002866CE">
        <w:rPr>
          <w:rFonts w:ascii="Verdana" w:hAnsi="Verdana" w:cs="Times New Roman"/>
          <w:sz w:val="20"/>
          <w:szCs w:val="20"/>
        </w:rPr>
        <w:t xml:space="preserve">is </w:t>
      </w:r>
      <w:r w:rsidR="007401DF" w:rsidRPr="002866CE">
        <w:rPr>
          <w:rFonts w:ascii="Verdana" w:hAnsi="Verdana" w:cs="Times New Roman"/>
          <w:sz w:val="20"/>
          <w:szCs w:val="20"/>
        </w:rPr>
        <w:t xml:space="preserve">the </w:t>
      </w:r>
      <w:r w:rsidR="00434ED6" w:rsidRPr="002866CE">
        <w:rPr>
          <w:rFonts w:ascii="Verdana" w:hAnsi="Verdana" w:cs="Times New Roman"/>
          <w:sz w:val="20"/>
          <w:szCs w:val="20"/>
        </w:rPr>
        <w:t xml:space="preserve">most </w:t>
      </w:r>
      <w:r w:rsidR="00B30665" w:rsidRPr="002866CE">
        <w:rPr>
          <w:rFonts w:ascii="Verdana" w:hAnsi="Verdana" w:cs="Times New Roman"/>
          <w:sz w:val="20"/>
          <w:szCs w:val="20"/>
        </w:rPr>
        <w:t xml:space="preserve">qualified to </w:t>
      </w:r>
      <w:r w:rsidR="00FE5727" w:rsidRPr="002866CE">
        <w:rPr>
          <w:rFonts w:ascii="Verdana" w:hAnsi="Verdana" w:cs="Times New Roman"/>
          <w:sz w:val="20"/>
          <w:szCs w:val="20"/>
        </w:rPr>
        <w:t>write and evaluate the Security Management Plan</w:t>
      </w:r>
      <w:r w:rsidR="00BD21D8" w:rsidRPr="002866CE">
        <w:rPr>
          <w:rFonts w:ascii="Verdana" w:hAnsi="Verdana" w:cs="Times New Roman"/>
          <w:sz w:val="20"/>
          <w:szCs w:val="20"/>
        </w:rPr>
        <w:t xml:space="preserve">.  </w:t>
      </w:r>
      <w:r w:rsidR="007F1B55" w:rsidRPr="002866CE">
        <w:rPr>
          <w:rFonts w:ascii="Verdana" w:hAnsi="Verdana" w:cs="Times New Roman"/>
          <w:sz w:val="20"/>
          <w:szCs w:val="20"/>
        </w:rPr>
        <w:t xml:space="preserve">All of the EC management plans (Safety, Security, Hazardous Materials and Waste, Fire Safety, Medical Equipment, and Utility Systems) must be evaluated annually.  </w:t>
      </w:r>
    </w:p>
    <w:p w14:paraId="4C7343B7" w14:textId="77777777" w:rsidR="00B267C7" w:rsidRPr="002866CE" w:rsidRDefault="00B267C7" w:rsidP="009D5762">
      <w:pPr>
        <w:spacing w:line="360" w:lineRule="auto"/>
        <w:rPr>
          <w:rFonts w:ascii="Verdana" w:hAnsi="Verdana" w:cs="Times New Roman"/>
          <w:b/>
          <w:sz w:val="20"/>
          <w:szCs w:val="20"/>
          <w:u w:val="single"/>
        </w:rPr>
      </w:pPr>
    </w:p>
    <w:p w14:paraId="4C7343B8" w14:textId="77777777" w:rsidR="00A2699B" w:rsidRPr="002866CE" w:rsidRDefault="00D34A98" w:rsidP="009D5762">
      <w:pPr>
        <w:spacing w:line="360" w:lineRule="auto"/>
        <w:rPr>
          <w:rFonts w:ascii="Verdana" w:hAnsi="Verdana" w:cs="Times New Roman"/>
          <w:b/>
          <w:sz w:val="20"/>
          <w:szCs w:val="20"/>
          <w:u w:val="single"/>
        </w:rPr>
      </w:pPr>
      <w:r w:rsidRPr="002866CE">
        <w:rPr>
          <w:rFonts w:ascii="Verdana" w:hAnsi="Verdana" w:cs="Times New Roman"/>
          <w:b/>
          <w:sz w:val="20"/>
          <w:szCs w:val="20"/>
          <w:u w:val="single"/>
        </w:rPr>
        <w:t>When</w:t>
      </w:r>
      <w:r w:rsidR="00A2699B" w:rsidRPr="002866CE">
        <w:rPr>
          <w:rFonts w:ascii="Verdana" w:hAnsi="Verdana" w:cs="Times New Roman"/>
          <w:b/>
          <w:sz w:val="20"/>
          <w:szCs w:val="20"/>
          <w:u w:val="single"/>
        </w:rPr>
        <w:t xml:space="preserve"> </w:t>
      </w:r>
    </w:p>
    <w:p w14:paraId="4C7343B9" w14:textId="77777777" w:rsidR="008301AB" w:rsidRPr="002866CE" w:rsidRDefault="00764F44" w:rsidP="009D5762">
      <w:pPr>
        <w:spacing w:line="360" w:lineRule="auto"/>
        <w:rPr>
          <w:rFonts w:ascii="Verdana" w:hAnsi="Verdana" w:cs="Times New Roman"/>
          <w:sz w:val="20"/>
          <w:szCs w:val="20"/>
        </w:rPr>
      </w:pPr>
      <w:r w:rsidRPr="002866CE">
        <w:rPr>
          <w:rFonts w:ascii="Verdana" w:hAnsi="Verdana" w:cs="Times New Roman"/>
          <w:sz w:val="20"/>
          <w:szCs w:val="20"/>
        </w:rPr>
        <w:t xml:space="preserve">TJC </w:t>
      </w:r>
      <w:r w:rsidR="00A2699B" w:rsidRPr="002866CE">
        <w:rPr>
          <w:rFonts w:ascii="Verdana" w:hAnsi="Verdana" w:cs="Times New Roman"/>
          <w:sz w:val="20"/>
          <w:szCs w:val="20"/>
        </w:rPr>
        <w:t xml:space="preserve">expects </w:t>
      </w:r>
      <w:r w:rsidR="007F1B55" w:rsidRPr="002866CE">
        <w:rPr>
          <w:rFonts w:ascii="Verdana" w:hAnsi="Verdana" w:cs="Times New Roman"/>
          <w:sz w:val="20"/>
          <w:szCs w:val="20"/>
        </w:rPr>
        <w:t xml:space="preserve">you to </w:t>
      </w:r>
      <w:r w:rsidR="00E04527" w:rsidRPr="002866CE">
        <w:rPr>
          <w:rFonts w:ascii="Verdana" w:hAnsi="Verdana" w:cs="Times New Roman"/>
          <w:sz w:val="20"/>
          <w:szCs w:val="20"/>
        </w:rPr>
        <w:t>evaluate</w:t>
      </w:r>
      <w:r w:rsidR="00A2699B" w:rsidRPr="002866CE">
        <w:rPr>
          <w:rFonts w:ascii="Verdana" w:hAnsi="Verdana" w:cs="Times New Roman"/>
          <w:sz w:val="20"/>
          <w:szCs w:val="20"/>
        </w:rPr>
        <w:t xml:space="preserve"> </w:t>
      </w:r>
      <w:r w:rsidR="007F1B55" w:rsidRPr="002866CE">
        <w:rPr>
          <w:rFonts w:ascii="Verdana" w:hAnsi="Verdana" w:cs="Times New Roman"/>
          <w:sz w:val="20"/>
          <w:szCs w:val="20"/>
        </w:rPr>
        <w:t xml:space="preserve">your </w:t>
      </w:r>
      <w:r w:rsidRPr="002866CE">
        <w:rPr>
          <w:rFonts w:ascii="Verdana" w:hAnsi="Verdana" w:cs="Times New Roman"/>
          <w:sz w:val="20"/>
          <w:szCs w:val="20"/>
        </w:rPr>
        <w:t>EC</w:t>
      </w:r>
      <w:r w:rsidR="00A2699B" w:rsidRPr="002866CE">
        <w:rPr>
          <w:rFonts w:ascii="Verdana" w:hAnsi="Verdana" w:cs="Times New Roman"/>
          <w:sz w:val="20"/>
          <w:szCs w:val="20"/>
        </w:rPr>
        <w:t xml:space="preserve"> management plan annually</w:t>
      </w:r>
      <w:r w:rsidR="00434ED6" w:rsidRPr="002866CE">
        <w:rPr>
          <w:rFonts w:ascii="Verdana" w:hAnsi="Verdana" w:cs="Times New Roman"/>
          <w:sz w:val="20"/>
          <w:szCs w:val="20"/>
        </w:rPr>
        <w:t xml:space="preserve">, and </w:t>
      </w:r>
      <w:r w:rsidR="007401DF" w:rsidRPr="002866CE">
        <w:rPr>
          <w:rFonts w:ascii="Verdana" w:hAnsi="Verdana" w:cs="Times New Roman"/>
          <w:sz w:val="20"/>
          <w:szCs w:val="20"/>
        </w:rPr>
        <w:t xml:space="preserve">defines “annually” as one year from the date of the last occurrence, plus or minus 30 days.  </w:t>
      </w:r>
      <w:r w:rsidR="00A2699B" w:rsidRPr="002866CE">
        <w:rPr>
          <w:rFonts w:ascii="Verdana" w:hAnsi="Verdana" w:cs="Times New Roman"/>
          <w:sz w:val="20"/>
          <w:szCs w:val="20"/>
        </w:rPr>
        <w:t xml:space="preserve">The </w:t>
      </w:r>
      <w:r w:rsidR="00FF02DC" w:rsidRPr="002866CE">
        <w:rPr>
          <w:rFonts w:ascii="Verdana" w:hAnsi="Verdana" w:cs="Times New Roman"/>
          <w:sz w:val="20"/>
          <w:szCs w:val="20"/>
        </w:rPr>
        <w:t xml:space="preserve">completion date </w:t>
      </w:r>
      <w:r w:rsidR="00A2699B" w:rsidRPr="002866CE">
        <w:rPr>
          <w:rFonts w:ascii="Verdana" w:hAnsi="Verdana" w:cs="Times New Roman"/>
          <w:sz w:val="20"/>
          <w:szCs w:val="20"/>
        </w:rPr>
        <w:t xml:space="preserve">may be based on </w:t>
      </w:r>
      <w:r w:rsidR="00FF02DC" w:rsidRPr="002866CE">
        <w:rPr>
          <w:rFonts w:ascii="Verdana" w:hAnsi="Verdana" w:cs="Times New Roman"/>
          <w:sz w:val="20"/>
          <w:szCs w:val="20"/>
        </w:rPr>
        <w:t xml:space="preserve">either the </w:t>
      </w:r>
      <w:r w:rsidR="00A2699B" w:rsidRPr="002866CE">
        <w:rPr>
          <w:rFonts w:ascii="Verdana" w:hAnsi="Verdana" w:cs="Times New Roman"/>
          <w:sz w:val="20"/>
          <w:szCs w:val="20"/>
        </w:rPr>
        <w:t xml:space="preserve">calendar year or </w:t>
      </w:r>
      <w:r w:rsidR="00251408" w:rsidRPr="002866CE">
        <w:rPr>
          <w:rFonts w:ascii="Verdana" w:hAnsi="Verdana" w:cs="Times New Roman"/>
          <w:sz w:val="20"/>
          <w:szCs w:val="20"/>
        </w:rPr>
        <w:t xml:space="preserve">the </w:t>
      </w:r>
      <w:r w:rsidR="00A2699B" w:rsidRPr="002866CE">
        <w:rPr>
          <w:rFonts w:ascii="Verdana" w:hAnsi="Verdana" w:cs="Times New Roman"/>
          <w:sz w:val="20"/>
          <w:szCs w:val="20"/>
        </w:rPr>
        <w:t xml:space="preserve">fiscal year.  </w:t>
      </w:r>
    </w:p>
    <w:p w14:paraId="4C7343BA" w14:textId="77777777" w:rsidR="00251408" w:rsidRPr="002866CE" w:rsidRDefault="00251408" w:rsidP="009D5762">
      <w:pPr>
        <w:spacing w:line="360" w:lineRule="auto"/>
        <w:rPr>
          <w:rFonts w:ascii="Verdana" w:hAnsi="Verdana" w:cs="Times New Roman"/>
          <w:sz w:val="20"/>
          <w:szCs w:val="20"/>
        </w:rPr>
      </w:pPr>
    </w:p>
    <w:p w14:paraId="4C7343BB" w14:textId="77777777" w:rsidR="00D34A98" w:rsidRPr="002866CE" w:rsidRDefault="00D34A98" w:rsidP="009D5762">
      <w:pPr>
        <w:spacing w:line="360" w:lineRule="auto"/>
        <w:rPr>
          <w:rFonts w:ascii="Verdana" w:hAnsi="Verdana" w:cs="Times New Roman"/>
          <w:b/>
          <w:sz w:val="20"/>
          <w:szCs w:val="20"/>
          <w:u w:val="single"/>
        </w:rPr>
      </w:pPr>
      <w:r w:rsidRPr="002866CE">
        <w:rPr>
          <w:rFonts w:ascii="Verdana" w:hAnsi="Verdana" w:cs="Times New Roman"/>
          <w:b/>
          <w:sz w:val="20"/>
          <w:szCs w:val="20"/>
          <w:u w:val="single"/>
        </w:rPr>
        <w:t>How</w:t>
      </w:r>
    </w:p>
    <w:p w14:paraId="4C7343BC" w14:textId="77777777" w:rsidR="00575C84" w:rsidRPr="002866CE" w:rsidRDefault="00622E96" w:rsidP="009D5762">
      <w:pPr>
        <w:spacing w:line="360" w:lineRule="auto"/>
        <w:rPr>
          <w:rFonts w:ascii="Verdana" w:hAnsi="Verdana" w:cs="Times New Roman"/>
          <w:sz w:val="20"/>
          <w:szCs w:val="20"/>
        </w:rPr>
      </w:pPr>
      <w:r w:rsidRPr="002866CE">
        <w:rPr>
          <w:rFonts w:ascii="Verdana" w:hAnsi="Verdana" w:cs="Times New Roman"/>
          <w:sz w:val="20"/>
          <w:szCs w:val="20"/>
        </w:rPr>
        <w:t>After setting a target date</w:t>
      </w:r>
      <w:r w:rsidR="007D4731" w:rsidRPr="002866CE">
        <w:rPr>
          <w:rFonts w:ascii="Verdana" w:hAnsi="Verdana" w:cs="Times New Roman"/>
          <w:sz w:val="20"/>
          <w:szCs w:val="20"/>
        </w:rPr>
        <w:t xml:space="preserve"> for completing the annual evaluations</w:t>
      </w:r>
      <w:r w:rsidR="00616DE0" w:rsidRPr="002866CE">
        <w:rPr>
          <w:rFonts w:ascii="Verdana" w:hAnsi="Verdana" w:cs="Times New Roman"/>
          <w:sz w:val="20"/>
          <w:szCs w:val="20"/>
        </w:rPr>
        <w:t xml:space="preserve">, </w:t>
      </w:r>
      <w:r w:rsidR="007D4731" w:rsidRPr="002866CE">
        <w:rPr>
          <w:rFonts w:ascii="Verdana" w:hAnsi="Verdana" w:cs="Times New Roman"/>
          <w:sz w:val="20"/>
          <w:szCs w:val="20"/>
        </w:rPr>
        <w:t xml:space="preserve">the EC team should select a standardized </w:t>
      </w:r>
      <w:r w:rsidR="00616DE0" w:rsidRPr="002866CE">
        <w:rPr>
          <w:rFonts w:ascii="Verdana" w:hAnsi="Verdana" w:cs="Times New Roman"/>
          <w:sz w:val="20"/>
          <w:szCs w:val="20"/>
        </w:rPr>
        <w:t xml:space="preserve">format or template </w:t>
      </w:r>
      <w:r w:rsidR="007D4731" w:rsidRPr="002866CE">
        <w:rPr>
          <w:rFonts w:ascii="Verdana" w:hAnsi="Verdana" w:cs="Times New Roman"/>
          <w:sz w:val="20"/>
          <w:szCs w:val="20"/>
        </w:rPr>
        <w:t xml:space="preserve">to </w:t>
      </w:r>
      <w:r w:rsidR="007F1B55" w:rsidRPr="002866CE">
        <w:rPr>
          <w:rFonts w:ascii="Verdana" w:hAnsi="Verdana" w:cs="Times New Roman"/>
          <w:sz w:val="20"/>
          <w:szCs w:val="20"/>
        </w:rPr>
        <w:t xml:space="preserve">document </w:t>
      </w:r>
      <w:r w:rsidR="007D4731" w:rsidRPr="002866CE">
        <w:rPr>
          <w:rFonts w:ascii="Verdana" w:hAnsi="Verdana" w:cs="Times New Roman"/>
          <w:sz w:val="20"/>
          <w:szCs w:val="20"/>
        </w:rPr>
        <w:t>the evaluation results</w:t>
      </w:r>
      <w:r w:rsidR="006C521E" w:rsidRPr="002866CE">
        <w:rPr>
          <w:rFonts w:ascii="Verdana" w:hAnsi="Verdana" w:cs="Times New Roman"/>
          <w:sz w:val="20"/>
          <w:szCs w:val="20"/>
        </w:rPr>
        <w:t xml:space="preserve">.  </w:t>
      </w:r>
      <w:r w:rsidR="001C7923" w:rsidRPr="002866CE">
        <w:rPr>
          <w:rFonts w:ascii="Verdana" w:hAnsi="Verdana" w:cs="Times New Roman"/>
          <w:sz w:val="20"/>
          <w:szCs w:val="20"/>
        </w:rPr>
        <w:t xml:space="preserve">Leadership and TJC surveyors will find it easier </w:t>
      </w:r>
      <w:r w:rsidR="007F1B55" w:rsidRPr="002866CE">
        <w:rPr>
          <w:rFonts w:ascii="Verdana" w:hAnsi="Verdana" w:cs="Times New Roman"/>
          <w:sz w:val="20"/>
          <w:szCs w:val="20"/>
        </w:rPr>
        <w:t xml:space="preserve">to learn the status of </w:t>
      </w:r>
      <w:r w:rsidR="001C7923" w:rsidRPr="002866CE">
        <w:rPr>
          <w:rFonts w:ascii="Verdana" w:hAnsi="Verdana" w:cs="Times New Roman"/>
          <w:sz w:val="20"/>
          <w:szCs w:val="20"/>
        </w:rPr>
        <w:t>the EC when you and the rest of the EC team provide your evaluation results in a consistent manner</w:t>
      </w:r>
      <w:r w:rsidR="007F1B55" w:rsidRPr="002866CE">
        <w:rPr>
          <w:rFonts w:ascii="Verdana" w:hAnsi="Verdana" w:cs="Times New Roman"/>
          <w:sz w:val="20"/>
          <w:szCs w:val="20"/>
        </w:rPr>
        <w:t xml:space="preserve">.  </w:t>
      </w:r>
      <w:r w:rsidR="001C7923" w:rsidRPr="002866CE">
        <w:rPr>
          <w:rFonts w:ascii="Verdana" w:hAnsi="Verdana" w:cs="Times New Roman"/>
          <w:sz w:val="20"/>
          <w:szCs w:val="20"/>
        </w:rPr>
        <w:t xml:space="preserve">Keep in mind that </w:t>
      </w:r>
      <w:r w:rsidR="00341558" w:rsidRPr="002866CE">
        <w:rPr>
          <w:rFonts w:ascii="Verdana" w:hAnsi="Verdana" w:cs="Times New Roman"/>
          <w:sz w:val="20"/>
          <w:szCs w:val="20"/>
        </w:rPr>
        <w:t>TJC does not specify a</w:t>
      </w:r>
      <w:r w:rsidR="001C7923" w:rsidRPr="002866CE">
        <w:rPr>
          <w:rFonts w:ascii="Verdana" w:hAnsi="Verdana" w:cs="Times New Roman"/>
          <w:sz w:val="20"/>
          <w:szCs w:val="20"/>
        </w:rPr>
        <w:t xml:space="preserve"> particular </w:t>
      </w:r>
      <w:r w:rsidR="00341558" w:rsidRPr="002866CE">
        <w:rPr>
          <w:rFonts w:ascii="Verdana" w:hAnsi="Verdana" w:cs="Times New Roman"/>
          <w:sz w:val="20"/>
          <w:szCs w:val="20"/>
        </w:rPr>
        <w:t xml:space="preserve">format </w:t>
      </w:r>
      <w:r w:rsidR="001C7923" w:rsidRPr="002866CE">
        <w:rPr>
          <w:rFonts w:ascii="Verdana" w:hAnsi="Verdana" w:cs="Times New Roman"/>
          <w:sz w:val="20"/>
          <w:szCs w:val="20"/>
        </w:rPr>
        <w:t xml:space="preserve">or template </w:t>
      </w:r>
      <w:r w:rsidR="00341558" w:rsidRPr="002866CE">
        <w:rPr>
          <w:rFonts w:ascii="Verdana" w:hAnsi="Verdana" w:cs="Times New Roman"/>
          <w:sz w:val="20"/>
          <w:szCs w:val="20"/>
        </w:rPr>
        <w:t xml:space="preserve">to use; however, </w:t>
      </w:r>
      <w:r w:rsidR="001C7923" w:rsidRPr="002866CE">
        <w:rPr>
          <w:rFonts w:ascii="Verdana" w:hAnsi="Verdana" w:cs="Times New Roman"/>
          <w:sz w:val="20"/>
          <w:szCs w:val="20"/>
        </w:rPr>
        <w:t xml:space="preserve">the annual </w:t>
      </w:r>
      <w:r w:rsidR="00251408" w:rsidRPr="002866CE">
        <w:rPr>
          <w:rFonts w:ascii="Verdana" w:hAnsi="Verdana" w:cs="Times New Roman"/>
          <w:sz w:val="20"/>
          <w:szCs w:val="20"/>
        </w:rPr>
        <w:t xml:space="preserve">evaluation </w:t>
      </w:r>
      <w:r w:rsidR="00341558" w:rsidRPr="002866CE">
        <w:rPr>
          <w:rFonts w:ascii="Verdana" w:hAnsi="Verdana" w:cs="Times New Roman"/>
          <w:sz w:val="20"/>
          <w:szCs w:val="20"/>
        </w:rPr>
        <w:t>must address four aspects</w:t>
      </w:r>
      <w:r w:rsidR="00251408" w:rsidRPr="002866CE">
        <w:rPr>
          <w:rFonts w:ascii="Verdana" w:hAnsi="Verdana" w:cs="Times New Roman"/>
          <w:sz w:val="20"/>
          <w:szCs w:val="20"/>
        </w:rPr>
        <w:t xml:space="preserve"> of the </w:t>
      </w:r>
      <w:r w:rsidR="003A3159" w:rsidRPr="002866CE">
        <w:rPr>
          <w:rFonts w:ascii="Verdana" w:hAnsi="Verdana" w:cs="Times New Roman"/>
          <w:sz w:val="20"/>
          <w:szCs w:val="20"/>
        </w:rPr>
        <w:t xml:space="preserve">EC </w:t>
      </w:r>
      <w:r w:rsidR="00251408" w:rsidRPr="002866CE">
        <w:rPr>
          <w:rFonts w:ascii="Verdana" w:hAnsi="Verdana" w:cs="Times New Roman"/>
          <w:sz w:val="20"/>
          <w:szCs w:val="20"/>
        </w:rPr>
        <w:t>management plan</w:t>
      </w:r>
      <w:r w:rsidRPr="002866CE">
        <w:rPr>
          <w:rFonts w:ascii="Verdana" w:hAnsi="Verdana" w:cs="Times New Roman"/>
          <w:sz w:val="20"/>
          <w:szCs w:val="20"/>
        </w:rPr>
        <w:t xml:space="preserve"> ─</w:t>
      </w:r>
      <w:r w:rsidR="00341558" w:rsidRPr="002866CE">
        <w:rPr>
          <w:rFonts w:ascii="Verdana" w:hAnsi="Verdana" w:cs="Times New Roman"/>
          <w:sz w:val="20"/>
          <w:szCs w:val="20"/>
        </w:rPr>
        <w:t xml:space="preserve"> scope, performance, objectives, and effectiveness.  </w:t>
      </w:r>
      <w:r w:rsidR="00434ED6" w:rsidRPr="002866CE">
        <w:rPr>
          <w:rFonts w:ascii="Verdana" w:hAnsi="Verdana" w:cs="Times New Roman"/>
          <w:sz w:val="20"/>
          <w:szCs w:val="20"/>
        </w:rPr>
        <w:t xml:space="preserve">Further discussion on these four aspects is provided the </w:t>
      </w:r>
      <w:r w:rsidR="00157237" w:rsidRPr="002866CE">
        <w:rPr>
          <w:rFonts w:ascii="Verdana" w:hAnsi="Verdana" w:cs="Times New Roman"/>
          <w:sz w:val="20"/>
          <w:szCs w:val="20"/>
        </w:rPr>
        <w:t xml:space="preserve">following </w:t>
      </w:r>
      <w:r w:rsidR="00434ED6" w:rsidRPr="002866CE">
        <w:rPr>
          <w:rFonts w:ascii="Verdana" w:hAnsi="Verdana" w:cs="Times New Roman"/>
          <w:sz w:val="20"/>
          <w:szCs w:val="20"/>
        </w:rPr>
        <w:t xml:space="preserve">paragraphs.  </w:t>
      </w:r>
      <w:r w:rsidR="00157237" w:rsidRPr="002866CE">
        <w:rPr>
          <w:rFonts w:ascii="Verdana" w:hAnsi="Verdana" w:cs="Times New Roman"/>
          <w:sz w:val="20"/>
          <w:szCs w:val="20"/>
        </w:rPr>
        <w:t>E</w:t>
      </w:r>
      <w:r w:rsidRPr="002866CE">
        <w:rPr>
          <w:rFonts w:ascii="Verdana" w:hAnsi="Verdana" w:cs="Times New Roman"/>
          <w:sz w:val="20"/>
          <w:szCs w:val="20"/>
        </w:rPr>
        <w:t xml:space="preserve">valuation </w:t>
      </w:r>
      <w:r w:rsidR="00341558" w:rsidRPr="002866CE">
        <w:rPr>
          <w:rFonts w:ascii="Verdana" w:hAnsi="Verdana" w:cs="Times New Roman"/>
          <w:sz w:val="20"/>
          <w:szCs w:val="20"/>
        </w:rPr>
        <w:t xml:space="preserve">templates </w:t>
      </w:r>
      <w:r w:rsidRPr="002866CE">
        <w:rPr>
          <w:rFonts w:ascii="Verdana" w:hAnsi="Verdana" w:cs="Times New Roman"/>
          <w:sz w:val="20"/>
          <w:szCs w:val="20"/>
        </w:rPr>
        <w:t xml:space="preserve">are </w:t>
      </w:r>
      <w:r w:rsidR="00341558" w:rsidRPr="002866CE">
        <w:rPr>
          <w:rFonts w:ascii="Verdana" w:hAnsi="Verdana" w:cs="Times New Roman"/>
          <w:sz w:val="20"/>
          <w:szCs w:val="20"/>
        </w:rPr>
        <w:t xml:space="preserve">available on the </w:t>
      </w:r>
      <w:r w:rsidR="00616DE0" w:rsidRPr="002866CE">
        <w:rPr>
          <w:rFonts w:ascii="Verdana" w:hAnsi="Verdana" w:cs="Times New Roman"/>
          <w:sz w:val="20"/>
          <w:szCs w:val="20"/>
        </w:rPr>
        <w:t xml:space="preserve">USAIPH </w:t>
      </w:r>
      <w:r w:rsidR="00341558" w:rsidRPr="002866CE">
        <w:rPr>
          <w:rFonts w:ascii="Verdana" w:hAnsi="Verdana" w:cs="Times New Roman"/>
          <w:sz w:val="20"/>
          <w:szCs w:val="20"/>
        </w:rPr>
        <w:t>website</w:t>
      </w:r>
      <w:r w:rsidRPr="002866CE">
        <w:rPr>
          <w:rFonts w:ascii="Verdana" w:hAnsi="Verdana" w:cs="Times New Roman"/>
          <w:sz w:val="20"/>
          <w:szCs w:val="20"/>
        </w:rPr>
        <w:t xml:space="preserve">.  </w:t>
      </w:r>
      <w:r w:rsidR="00434ED6" w:rsidRPr="002866CE">
        <w:rPr>
          <w:rFonts w:ascii="Verdana" w:hAnsi="Verdana" w:cs="Times New Roman"/>
          <w:sz w:val="20"/>
          <w:szCs w:val="20"/>
        </w:rPr>
        <w:t xml:space="preserve">These templates </w:t>
      </w:r>
      <w:r w:rsidRPr="002866CE">
        <w:rPr>
          <w:rFonts w:ascii="Verdana" w:hAnsi="Verdana" w:cs="Times New Roman"/>
          <w:sz w:val="20"/>
          <w:szCs w:val="20"/>
        </w:rPr>
        <w:t xml:space="preserve">can </w:t>
      </w:r>
      <w:r w:rsidR="003A3159" w:rsidRPr="002866CE">
        <w:rPr>
          <w:rFonts w:ascii="Verdana" w:hAnsi="Verdana" w:cs="Times New Roman"/>
          <w:sz w:val="20"/>
          <w:szCs w:val="20"/>
        </w:rPr>
        <w:t xml:space="preserve">be used </w:t>
      </w:r>
      <w:r w:rsidR="00251408" w:rsidRPr="002866CE">
        <w:rPr>
          <w:rFonts w:ascii="Verdana" w:hAnsi="Verdana" w:cs="Times New Roman"/>
          <w:sz w:val="20"/>
          <w:szCs w:val="20"/>
        </w:rPr>
        <w:t>as re</w:t>
      </w:r>
      <w:r w:rsidR="00341558" w:rsidRPr="002866CE">
        <w:rPr>
          <w:rFonts w:ascii="Verdana" w:hAnsi="Verdana" w:cs="Times New Roman"/>
          <w:sz w:val="20"/>
          <w:szCs w:val="20"/>
        </w:rPr>
        <w:t xml:space="preserve">ference </w:t>
      </w:r>
      <w:r w:rsidRPr="002866CE">
        <w:rPr>
          <w:rFonts w:ascii="Verdana" w:hAnsi="Verdana" w:cs="Times New Roman"/>
          <w:sz w:val="20"/>
          <w:szCs w:val="20"/>
        </w:rPr>
        <w:t xml:space="preserve">documents </w:t>
      </w:r>
      <w:r w:rsidR="001C7923" w:rsidRPr="002866CE">
        <w:rPr>
          <w:rFonts w:ascii="Verdana" w:hAnsi="Verdana" w:cs="Times New Roman"/>
          <w:sz w:val="20"/>
          <w:szCs w:val="20"/>
        </w:rPr>
        <w:t xml:space="preserve">or </w:t>
      </w:r>
      <w:r w:rsidRPr="002866CE">
        <w:rPr>
          <w:rFonts w:ascii="Verdana" w:hAnsi="Verdana" w:cs="Times New Roman"/>
          <w:sz w:val="20"/>
          <w:szCs w:val="20"/>
        </w:rPr>
        <w:t xml:space="preserve">they can be </w:t>
      </w:r>
      <w:r w:rsidR="00341558" w:rsidRPr="002866CE">
        <w:rPr>
          <w:rFonts w:ascii="Verdana" w:hAnsi="Verdana" w:cs="Times New Roman"/>
          <w:sz w:val="20"/>
          <w:szCs w:val="20"/>
        </w:rPr>
        <w:t>download</w:t>
      </w:r>
      <w:r w:rsidR="00251408" w:rsidRPr="002866CE">
        <w:rPr>
          <w:rFonts w:ascii="Verdana" w:hAnsi="Verdana" w:cs="Times New Roman"/>
          <w:sz w:val="20"/>
          <w:szCs w:val="20"/>
        </w:rPr>
        <w:t xml:space="preserve">ed </w:t>
      </w:r>
      <w:r w:rsidR="00341558" w:rsidRPr="002866CE">
        <w:rPr>
          <w:rFonts w:ascii="Verdana" w:hAnsi="Verdana" w:cs="Times New Roman"/>
          <w:sz w:val="20"/>
          <w:szCs w:val="20"/>
        </w:rPr>
        <w:t>and adapt</w:t>
      </w:r>
      <w:r w:rsidR="00251408" w:rsidRPr="002866CE">
        <w:rPr>
          <w:rFonts w:ascii="Verdana" w:hAnsi="Verdana" w:cs="Times New Roman"/>
          <w:sz w:val="20"/>
          <w:szCs w:val="20"/>
        </w:rPr>
        <w:t>ed</w:t>
      </w:r>
      <w:r w:rsidR="00341558" w:rsidRPr="002866CE">
        <w:rPr>
          <w:rFonts w:ascii="Verdana" w:hAnsi="Verdana" w:cs="Times New Roman"/>
          <w:sz w:val="20"/>
          <w:szCs w:val="20"/>
        </w:rPr>
        <w:t xml:space="preserve"> </w:t>
      </w:r>
      <w:r w:rsidR="00607C66" w:rsidRPr="002866CE">
        <w:rPr>
          <w:rFonts w:ascii="Verdana" w:hAnsi="Verdana" w:cs="Times New Roman"/>
          <w:sz w:val="20"/>
          <w:szCs w:val="20"/>
        </w:rPr>
        <w:t xml:space="preserve">for </w:t>
      </w:r>
      <w:r w:rsidR="00341558" w:rsidRPr="002866CE">
        <w:rPr>
          <w:rFonts w:ascii="Verdana" w:hAnsi="Verdana" w:cs="Times New Roman"/>
          <w:sz w:val="20"/>
          <w:szCs w:val="20"/>
        </w:rPr>
        <w:t xml:space="preserve">local </w:t>
      </w:r>
      <w:r w:rsidR="00607C66" w:rsidRPr="002866CE">
        <w:rPr>
          <w:rFonts w:ascii="Verdana" w:hAnsi="Verdana" w:cs="Times New Roman"/>
          <w:sz w:val="20"/>
          <w:szCs w:val="20"/>
        </w:rPr>
        <w:t>use.</w:t>
      </w:r>
      <w:r w:rsidR="00341558" w:rsidRPr="002866CE">
        <w:rPr>
          <w:rFonts w:ascii="Verdana" w:hAnsi="Verdana" w:cs="Times New Roman"/>
          <w:sz w:val="20"/>
          <w:szCs w:val="20"/>
        </w:rPr>
        <w:t xml:space="preserve">  </w:t>
      </w:r>
    </w:p>
    <w:p w14:paraId="4C7343BD" w14:textId="77777777" w:rsidR="00341558" w:rsidRPr="002866CE" w:rsidRDefault="00341558" w:rsidP="009D5762">
      <w:pPr>
        <w:spacing w:line="360" w:lineRule="auto"/>
        <w:rPr>
          <w:rFonts w:ascii="Verdana" w:hAnsi="Verdana" w:cs="Times New Roman"/>
          <w:sz w:val="20"/>
          <w:szCs w:val="20"/>
        </w:rPr>
      </w:pPr>
    </w:p>
    <w:p w14:paraId="4C7343BE" w14:textId="77777777" w:rsidR="00575C84" w:rsidRPr="002866CE" w:rsidRDefault="00341558" w:rsidP="009D5762">
      <w:pPr>
        <w:spacing w:line="360" w:lineRule="auto"/>
        <w:rPr>
          <w:rFonts w:ascii="Verdana" w:hAnsi="Verdana" w:cs="Times New Roman"/>
          <w:sz w:val="20"/>
          <w:szCs w:val="20"/>
        </w:rPr>
      </w:pPr>
      <w:r w:rsidRPr="002866CE">
        <w:rPr>
          <w:rFonts w:ascii="Verdana" w:hAnsi="Verdana" w:cs="Times New Roman"/>
          <w:sz w:val="20"/>
          <w:szCs w:val="20"/>
        </w:rPr>
        <w:t xml:space="preserve">The most critical step </w:t>
      </w:r>
      <w:r w:rsidR="00434ED6" w:rsidRPr="002866CE">
        <w:rPr>
          <w:rFonts w:ascii="Verdana" w:hAnsi="Verdana" w:cs="Times New Roman"/>
          <w:sz w:val="20"/>
          <w:szCs w:val="20"/>
        </w:rPr>
        <w:t xml:space="preserve">in completing </w:t>
      </w:r>
      <w:r w:rsidR="001C7923" w:rsidRPr="002866CE">
        <w:rPr>
          <w:rFonts w:ascii="Verdana" w:hAnsi="Verdana" w:cs="Times New Roman"/>
          <w:sz w:val="20"/>
          <w:szCs w:val="20"/>
        </w:rPr>
        <w:t xml:space="preserve">your </w:t>
      </w:r>
      <w:r w:rsidR="00434ED6" w:rsidRPr="002866CE">
        <w:rPr>
          <w:rFonts w:ascii="Verdana" w:hAnsi="Verdana" w:cs="Times New Roman"/>
          <w:sz w:val="20"/>
          <w:szCs w:val="20"/>
        </w:rPr>
        <w:t xml:space="preserve">evaluation is </w:t>
      </w:r>
      <w:r w:rsidRPr="002866CE">
        <w:rPr>
          <w:rFonts w:ascii="Verdana" w:hAnsi="Verdana" w:cs="Times New Roman"/>
          <w:sz w:val="20"/>
          <w:szCs w:val="20"/>
        </w:rPr>
        <w:t>gather</w:t>
      </w:r>
      <w:r w:rsidR="00434ED6" w:rsidRPr="002866CE">
        <w:rPr>
          <w:rFonts w:ascii="Verdana" w:hAnsi="Verdana" w:cs="Times New Roman"/>
          <w:sz w:val="20"/>
          <w:szCs w:val="20"/>
        </w:rPr>
        <w:t xml:space="preserve">ing </w:t>
      </w:r>
      <w:r w:rsidRPr="002866CE">
        <w:rPr>
          <w:rFonts w:ascii="Verdana" w:hAnsi="Verdana" w:cs="Times New Roman"/>
          <w:sz w:val="20"/>
          <w:szCs w:val="20"/>
        </w:rPr>
        <w:t xml:space="preserve">the </w:t>
      </w:r>
      <w:r w:rsidR="00157237" w:rsidRPr="002866CE">
        <w:rPr>
          <w:rFonts w:ascii="Verdana" w:hAnsi="Verdana" w:cs="Times New Roman"/>
          <w:sz w:val="20"/>
          <w:szCs w:val="20"/>
        </w:rPr>
        <w:t xml:space="preserve">data and </w:t>
      </w:r>
      <w:r w:rsidRPr="002866CE">
        <w:rPr>
          <w:rFonts w:ascii="Verdana" w:hAnsi="Verdana" w:cs="Times New Roman"/>
          <w:sz w:val="20"/>
          <w:szCs w:val="20"/>
        </w:rPr>
        <w:t>information</w:t>
      </w:r>
      <w:r w:rsidR="00434ED6" w:rsidRPr="002866CE">
        <w:rPr>
          <w:rFonts w:ascii="Verdana" w:hAnsi="Verdana" w:cs="Times New Roman"/>
          <w:sz w:val="20"/>
          <w:szCs w:val="20"/>
        </w:rPr>
        <w:t xml:space="preserve"> </w:t>
      </w:r>
      <w:r w:rsidR="00157237" w:rsidRPr="002866CE">
        <w:rPr>
          <w:rFonts w:ascii="Verdana" w:hAnsi="Verdana" w:cs="Times New Roman"/>
          <w:sz w:val="20"/>
          <w:szCs w:val="20"/>
        </w:rPr>
        <w:t xml:space="preserve">necessary to provide a clear picture of your program’s status.  </w:t>
      </w:r>
      <w:r w:rsidRPr="002866CE">
        <w:rPr>
          <w:rFonts w:ascii="Verdana" w:hAnsi="Verdana" w:cs="Times New Roman"/>
          <w:sz w:val="20"/>
          <w:szCs w:val="20"/>
        </w:rPr>
        <w:t xml:space="preserve">A review of the </w:t>
      </w:r>
      <w:r w:rsidR="00575C84" w:rsidRPr="002866CE">
        <w:rPr>
          <w:rFonts w:ascii="Verdana" w:hAnsi="Verdana" w:cs="Times New Roman"/>
          <w:sz w:val="20"/>
          <w:szCs w:val="20"/>
        </w:rPr>
        <w:t>Safety/EC Committee minutes</w:t>
      </w:r>
      <w:r w:rsidRPr="002866CE">
        <w:rPr>
          <w:rFonts w:ascii="Verdana" w:hAnsi="Verdana" w:cs="Times New Roman"/>
          <w:sz w:val="20"/>
          <w:szCs w:val="20"/>
        </w:rPr>
        <w:t xml:space="preserve"> is an excellent </w:t>
      </w:r>
      <w:r w:rsidR="006A1E1A" w:rsidRPr="002866CE">
        <w:rPr>
          <w:rFonts w:ascii="Verdana" w:hAnsi="Verdana" w:cs="Times New Roman"/>
          <w:sz w:val="20"/>
          <w:szCs w:val="20"/>
        </w:rPr>
        <w:t>starting place</w:t>
      </w:r>
      <w:r w:rsidR="00434ED6" w:rsidRPr="002866CE">
        <w:rPr>
          <w:rFonts w:ascii="Verdana" w:hAnsi="Verdana" w:cs="Times New Roman"/>
          <w:sz w:val="20"/>
          <w:szCs w:val="20"/>
        </w:rPr>
        <w:t xml:space="preserve"> </w:t>
      </w:r>
      <w:r w:rsidR="001C7923" w:rsidRPr="002866CE">
        <w:rPr>
          <w:rFonts w:ascii="Verdana" w:hAnsi="Verdana" w:cs="Times New Roman"/>
          <w:sz w:val="20"/>
          <w:szCs w:val="20"/>
        </w:rPr>
        <w:t xml:space="preserve">as long as you consistently </w:t>
      </w:r>
      <w:r w:rsidR="00157237" w:rsidRPr="002866CE">
        <w:rPr>
          <w:rFonts w:ascii="Verdana" w:hAnsi="Verdana" w:cs="Times New Roman"/>
          <w:sz w:val="20"/>
          <w:szCs w:val="20"/>
        </w:rPr>
        <w:t xml:space="preserve">presented </w:t>
      </w:r>
      <w:r w:rsidR="001C7923" w:rsidRPr="002866CE">
        <w:rPr>
          <w:rFonts w:ascii="Verdana" w:hAnsi="Verdana" w:cs="Times New Roman"/>
          <w:sz w:val="20"/>
          <w:szCs w:val="20"/>
        </w:rPr>
        <w:t xml:space="preserve">your </w:t>
      </w:r>
      <w:r w:rsidR="00434ED6" w:rsidRPr="002866CE">
        <w:rPr>
          <w:rFonts w:ascii="Verdana" w:hAnsi="Verdana" w:cs="Times New Roman"/>
          <w:sz w:val="20"/>
          <w:szCs w:val="20"/>
        </w:rPr>
        <w:t>monitoring and measuring data</w:t>
      </w:r>
      <w:r w:rsidR="00157237" w:rsidRPr="002866CE">
        <w:rPr>
          <w:rFonts w:ascii="Verdana" w:hAnsi="Verdana" w:cs="Times New Roman"/>
          <w:sz w:val="20"/>
          <w:szCs w:val="20"/>
        </w:rPr>
        <w:t xml:space="preserve"> throughout the year.  </w:t>
      </w:r>
      <w:r w:rsidR="008B32C2" w:rsidRPr="002866CE">
        <w:rPr>
          <w:rFonts w:ascii="Verdana" w:hAnsi="Verdana" w:cs="Times New Roman"/>
          <w:sz w:val="20"/>
          <w:szCs w:val="20"/>
        </w:rPr>
        <w:t>Further</w:t>
      </w:r>
      <w:r w:rsidR="003A3159" w:rsidRPr="002866CE">
        <w:rPr>
          <w:rFonts w:ascii="Verdana" w:hAnsi="Verdana" w:cs="Times New Roman"/>
          <w:sz w:val="20"/>
          <w:szCs w:val="20"/>
        </w:rPr>
        <w:t xml:space="preserve"> </w:t>
      </w:r>
      <w:r w:rsidR="008B32C2" w:rsidRPr="002866CE">
        <w:rPr>
          <w:rFonts w:ascii="Verdana" w:hAnsi="Verdana" w:cs="Times New Roman"/>
          <w:sz w:val="20"/>
          <w:szCs w:val="20"/>
        </w:rPr>
        <w:t xml:space="preserve">information </w:t>
      </w:r>
      <w:r w:rsidR="00157237" w:rsidRPr="002866CE">
        <w:rPr>
          <w:rFonts w:ascii="Verdana" w:hAnsi="Verdana" w:cs="Times New Roman"/>
          <w:sz w:val="20"/>
          <w:szCs w:val="20"/>
        </w:rPr>
        <w:t xml:space="preserve">to </w:t>
      </w:r>
      <w:r w:rsidR="001C7923" w:rsidRPr="002866CE">
        <w:rPr>
          <w:rFonts w:ascii="Verdana" w:hAnsi="Verdana" w:cs="Times New Roman"/>
          <w:sz w:val="20"/>
          <w:szCs w:val="20"/>
        </w:rPr>
        <w:t xml:space="preserve">review when writing your </w:t>
      </w:r>
      <w:r w:rsidR="00157237" w:rsidRPr="002866CE">
        <w:rPr>
          <w:rFonts w:ascii="Verdana" w:hAnsi="Verdana" w:cs="Times New Roman"/>
          <w:sz w:val="20"/>
          <w:szCs w:val="20"/>
        </w:rPr>
        <w:t xml:space="preserve">evaluation </w:t>
      </w:r>
      <w:r w:rsidR="001C7923" w:rsidRPr="002866CE">
        <w:rPr>
          <w:rFonts w:ascii="Verdana" w:hAnsi="Verdana" w:cs="Times New Roman"/>
          <w:sz w:val="20"/>
          <w:szCs w:val="20"/>
        </w:rPr>
        <w:t xml:space="preserve">includes – </w:t>
      </w:r>
      <w:r w:rsidR="006A1E1A" w:rsidRPr="002866CE">
        <w:rPr>
          <w:rFonts w:ascii="Verdana" w:hAnsi="Verdana" w:cs="Times New Roman"/>
          <w:sz w:val="20"/>
          <w:szCs w:val="20"/>
        </w:rPr>
        <w:t xml:space="preserve">any </w:t>
      </w:r>
      <w:r w:rsidR="003A3159" w:rsidRPr="002866CE">
        <w:rPr>
          <w:rFonts w:ascii="Verdana" w:hAnsi="Verdana" w:cs="Times New Roman"/>
          <w:sz w:val="20"/>
          <w:szCs w:val="20"/>
        </w:rPr>
        <w:t>changes in regulatory</w:t>
      </w:r>
      <w:r w:rsidR="0090263D" w:rsidRPr="002866CE">
        <w:rPr>
          <w:rFonts w:ascii="Verdana" w:hAnsi="Verdana" w:cs="Times New Roman"/>
          <w:sz w:val="20"/>
          <w:szCs w:val="20"/>
        </w:rPr>
        <w:t xml:space="preserve"> requirements or standards</w:t>
      </w:r>
      <w:r w:rsidR="00CF1451" w:rsidRPr="002866CE">
        <w:rPr>
          <w:rFonts w:ascii="Verdana" w:hAnsi="Verdana" w:cs="Times New Roman"/>
          <w:sz w:val="20"/>
          <w:szCs w:val="20"/>
        </w:rPr>
        <w:t xml:space="preserve"> </w:t>
      </w:r>
      <w:r w:rsidR="0090263D" w:rsidRPr="002866CE">
        <w:rPr>
          <w:rFonts w:ascii="Verdana" w:hAnsi="Verdana" w:cs="Times New Roman"/>
          <w:sz w:val="20"/>
          <w:szCs w:val="20"/>
        </w:rPr>
        <w:t>of practice</w:t>
      </w:r>
      <w:r w:rsidR="006A1E1A" w:rsidRPr="002866CE">
        <w:rPr>
          <w:rFonts w:ascii="Verdana" w:hAnsi="Verdana" w:cs="Times New Roman"/>
          <w:sz w:val="20"/>
          <w:szCs w:val="20"/>
        </w:rPr>
        <w:t xml:space="preserve"> </w:t>
      </w:r>
      <w:r w:rsidR="00434ED6" w:rsidRPr="002866CE">
        <w:rPr>
          <w:rFonts w:ascii="Verdana" w:hAnsi="Verdana" w:cs="Times New Roman"/>
          <w:sz w:val="20"/>
          <w:szCs w:val="20"/>
        </w:rPr>
        <w:t>that occurred during the year</w:t>
      </w:r>
      <w:r w:rsidR="008B32C2" w:rsidRPr="002866CE">
        <w:rPr>
          <w:rFonts w:ascii="Verdana" w:hAnsi="Verdana" w:cs="Times New Roman"/>
          <w:sz w:val="20"/>
          <w:szCs w:val="20"/>
        </w:rPr>
        <w:t>, especially if the changes required a modification of your management plan;</w:t>
      </w:r>
      <w:r w:rsidR="00434ED6" w:rsidRPr="002866CE">
        <w:rPr>
          <w:rFonts w:ascii="Verdana" w:hAnsi="Verdana" w:cs="Times New Roman"/>
          <w:sz w:val="20"/>
          <w:szCs w:val="20"/>
        </w:rPr>
        <w:t xml:space="preserve"> </w:t>
      </w:r>
      <w:r w:rsidR="003A3159" w:rsidRPr="002866CE">
        <w:rPr>
          <w:rFonts w:ascii="Verdana" w:hAnsi="Verdana" w:cs="Times New Roman"/>
          <w:sz w:val="20"/>
          <w:szCs w:val="20"/>
        </w:rPr>
        <w:t xml:space="preserve">notices of non compliance from external </w:t>
      </w:r>
      <w:r w:rsidR="006A1E1A" w:rsidRPr="002866CE">
        <w:rPr>
          <w:rFonts w:ascii="Verdana" w:hAnsi="Verdana" w:cs="Times New Roman"/>
          <w:sz w:val="20"/>
          <w:szCs w:val="20"/>
        </w:rPr>
        <w:t>organizations</w:t>
      </w:r>
      <w:r w:rsidR="0090263D" w:rsidRPr="002866CE">
        <w:rPr>
          <w:rFonts w:ascii="Verdana" w:hAnsi="Verdana" w:cs="Times New Roman"/>
          <w:sz w:val="20"/>
          <w:szCs w:val="20"/>
        </w:rPr>
        <w:t xml:space="preserve"> and </w:t>
      </w:r>
      <w:r w:rsidR="003A3159" w:rsidRPr="002866CE">
        <w:rPr>
          <w:rFonts w:ascii="Verdana" w:hAnsi="Verdana" w:cs="Times New Roman"/>
          <w:sz w:val="20"/>
          <w:szCs w:val="20"/>
        </w:rPr>
        <w:t>agencies</w:t>
      </w:r>
      <w:r w:rsidR="008B32C2" w:rsidRPr="002866CE">
        <w:rPr>
          <w:rFonts w:ascii="Verdana" w:hAnsi="Verdana" w:cs="Times New Roman"/>
          <w:sz w:val="20"/>
          <w:szCs w:val="20"/>
        </w:rPr>
        <w:t>;</w:t>
      </w:r>
      <w:r w:rsidR="003A3159" w:rsidRPr="002866CE">
        <w:rPr>
          <w:rFonts w:ascii="Verdana" w:hAnsi="Verdana" w:cs="Times New Roman"/>
          <w:sz w:val="20"/>
          <w:szCs w:val="20"/>
        </w:rPr>
        <w:t xml:space="preserve"> completed risk assessments</w:t>
      </w:r>
      <w:r w:rsidR="008B32C2" w:rsidRPr="002866CE">
        <w:rPr>
          <w:rFonts w:ascii="Verdana" w:hAnsi="Verdana" w:cs="Times New Roman"/>
          <w:sz w:val="20"/>
          <w:szCs w:val="20"/>
        </w:rPr>
        <w:t>;</w:t>
      </w:r>
      <w:r w:rsidR="003A3159" w:rsidRPr="002866CE">
        <w:rPr>
          <w:rFonts w:ascii="Verdana" w:hAnsi="Verdana" w:cs="Times New Roman"/>
          <w:sz w:val="20"/>
          <w:szCs w:val="20"/>
        </w:rPr>
        <w:t xml:space="preserve"> emergency exercise after action reports</w:t>
      </w:r>
      <w:r w:rsidR="008B32C2" w:rsidRPr="002866CE">
        <w:rPr>
          <w:rFonts w:ascii="Verdana" w:hAnsi="Verdana" w:cs="Times New Roman"/>
          <w:sz w:val="20"/>
          <w:szCs w:val="20"/>
        </w:rPr>
        <w:t>;</w:t>
      </w:r>
      <w:r w:rsidR="003A3159" w:rsidRPr="002866CE">
        <w:rPr>
          <w:rFonts w:ascii="Verdana" w:hAnsi="Verdana" w:cs="Times New Roman"/>
          <w:sz w:val="20"/>
          <w:szCs w:val="20"/>
        </w:rPr>
        <w:t xml:space="preserve"> training and educational program reports, and any upcoming planned projects related to </w:t>
      </w:r>
      <w:r w:rsidR="00434ED6" w:rsidRPr="002866CE">
        <w:rPr>
          <w:rFonts w:ascii="Verdana" w:hAnsi="Verdana" w:cs="Times New Roman"/>
          <w:sz w:val="20"/>
          <w:szCs w:val="20"/>
        </w:rPr>
        <w:t xml:space="preserve">EC </w:t>
      </w:r>
      <w:r w:rsidR="003A3159" w:rsidRPr="002866CE">
        <w:rPr>
          <w:rFonts w:ascii="Verdana" w:hAnsi="Verdana" w:cs="Times New Roman"/>
          <w:sz w:val="20"/>
          <w:szCs w:val="20"/>
        </w:rPr>
        <w:t xml:space="preserve">compliance.  </w:t>
      </w:r>
    </w:p>
    <w:p w14:paraId="4C7343BF" w14:textId="77777777" w:rsidR="00251408" w:rsidRPr="002866CE" w:rsidRDefault="00251408" w:rsidP="009D5762">
      <w:pPr>
        <w:spacing w:line="360" w:lineRule="auto"/>
        <w:rPr>
          <w:rFonts w:ascii="Verdana" w:hAnsi="Verdana" w:cs="Times New Roman"/>
          <w:sz w:val="20"/>
          <w:szCs w:val="20"/>
        </w:rPr>
      </w:pPr>
    </w:p>
    <w:p w14:paraId="4C7343C0" w14:textId="77777777" w:rsidR="008301AB" w:rsidRPr="002866CE" w:rsidRDefault="00251408" w:rsidP="009D5762">
      <w:pPr>
        <w:spacing w:line="360" w:lineRule="auto"/>
        <w:rPr>
          <w:rFonts w:ascii="Verdana" w:hAnsi="Verdana" w:cs="Times New Roman"/>
          <w:sz w:val="20"/>
          <w:szCs w:val="20"/>
        </w:rPr>
      </w:pPr>
      <w:r w:rsidRPr="002866CE">
        <w:rPr>
          <w:rFonts w:ascii="Verdana" w:hAnsi="Verdana" w:cs="Times New Roman"/>
          <w:sz w:val="20"/>
          <w:szCs w:val="20"/>
        </w:rPr>
        <w:t>Completed</w:t>
      </w:r>
      <w:r w:rsidR="008301AB" w:rsidRPr="002866CE">
        <w:rPr>
          <w:rFonts w:ascii="Verdana" w:hAnsi="Verdana" w:cs="Times New Roman"/>
          <w:sz w:val="20"/>
          <w:szCs w:val="20"/>
        </w:rPr>
        <w:t xml:space="preserve"> </w:t>
      </w:r>
      <w:r w:rsidRPr="002866CE">
        <w:rPr>
          <w:rFonts w:ascii="Verdana" w:hAnsi="Verdana" w:cs="Times New Roman"/>
          <w:sz w:val="20"/>
          <w:szCs w:val="20"/>
        </w:rPr>
        <w:t xml:space="preserve">annual </w:t>
      </w:r>
      <w:r w:rsidR="008301AB" w:rsidRPr="002866CE">
        <w:rPr>
          <w:rFonts w:ascii="Verdana" w:hAnsi="Verdana" w:cs="Times New Roman"/>
          <w:sz w:val="20"/>
          <w:szCs w:val="20"/>
        </w:rPr>
        <w:t xml:space="preserve">evaluations </w:t>
      </w:r>
      <w:r w:rsidRPr="002866CE">
        <w:rPr>
          <w:rFonts w:ascii="Verdana" w:hAnsi="Verdana" w:cs="Times New Roman"/>
          <w:sz w:val="20"/>
          <w:szCs w:val="20"/>
        </w:rPr>
        <w:t xml:space="preserve">should be submitted </w:t>
      </w:r>
      <w:r w:rsidR="008301AB" w:rsidRPr="002866CE">
        <w:rPr>
          <w:rFonts w:ascii="Verdana" w:hAnsi="Verdana" w:cs="Times New Roman"/>
          <w:sz w:val="20"/>
          <w:szCs w:val="20"/>
        </w:rPr>
        <w:t>to the Safety</w:t>
      </w:r>
      <w:r w:rsidR="00575C84" w:rsidRPr="002866CE">
        <w:rPr>
          <w:rFonts w:ascii="Verdana" w:hAnsi="Verdana" w:cs="Times New Roman"/>
          <w:sz w:val="20"/>
          <w:szCs w:val="20"/>
        </w:rPr>
        <w:t>/EC</w:t>
      </w:r>
      <w:r w:rsidR="008301AB" w:rsidRPr="002866CE">
        <w:rPr>
          <w:rFonts w:ascii="Verdana" w:hAnsi="Verdana" w:cs="Times New Roman"/>
          <w:sz w:val="20"/>
          <w:szCs w:val="20"/>
        </w:rPr>
        <w:t xml:space="preserve"> Committee for review, analysis</w:t>
      </w:r>
      <w:r w:rsidR="005A45A3" w:rsidRPr="002866CE">
        <w:rPr>
          <w:rFonts w:ascii="Verdana" w:hAnsi="Verdana" w:cs="Times New Roman"/>
          <w:sz w:val="20"/>
          <w:szCs w:val="20"/>
        </w:rPr>
        <w:t xml:space="preserve">, </w:t>
      </w:r>
      <w:r w:rsidR="008301AB" w:rsidRPr="002866CE">
        <w:rPr>
          <w:rFonts w:ascii="Verdana" w:hAnsi="Verdana" w:cs="Times New Roman"/>
          <w:sz w:val="20"/>
          <w:szCs w:val="20"/>
        </w:rPr>
        <w:t xml:space="preserve">discussion, and recommendations.  </w:t>
      </w:r>
      <w:r w:rsidR="005A45A3" w:rsidRPr="002866CE">
        <w:rPr>
          <w:rFonts w:ascii="Verdana" w:hAnsi="Verdana" w:cs="Times New Roman"/>
          <w:sz w:val="20"/>
          <w:szCs w:val="20"/>
        </w:rPr>
        <w:t xml:space="preserve">By </w:t>
      </w:r>
      <w:r w:rsidR="008301AB" w:rsidRPr="002866CE">
        <w:rPr>
          <w:rFonts w:ascii="Verdana" w:hAnsi="Verdana" w:cs="Times New Roman"/>
          <w:sz w:val="20"/>
          <w:szCs w:val="20"/>
        </w:rPr>
        <w:t>submit</w:t>
      </w:r>
      <w:r w:rsidR="00434ED6" w:rsidRPr="002866CE">
        <w:rPr>
          <w:rFonts w:ascii="Verdana" w:hAnsi="Verdana" w:cs="Times New Roman"/>
          <w:sz w:val="20"/>
          <w:szCs w:val="20"/>
        </w:rPr>
        <w:t>ting</w:t>
      </w:r>
      <w:r w:rsidR="008301AB" w:rsidRPr="002866CE">
        <w:rPr>
          <w:rFonts w:ascii="Verdana" w:hAnsi="Verdana" w:cs="Times New Roman"/>
          <w:sz w:val="20"/>
          <w:szCs w:val="20"/>
        </w:rPr>
        <w:t xml:space="preserve"> </w:t>
      </w:r>
      <w:r w:rsidR="00434ED6" w:rsidRPr="002866CE">
        <w:rPr>
          <w:rFonts w:ascii="Verdana" w:hAnsi="Verdana" w:cs="Times New Roman"/>
          <w:sz w:val="20"/>
          <w:szCs w:val="20"/>
        </w:rPr>
        <w:t xml:space="preserve">the </w:t>
      </w:r>
      <w:r w:rsidR="008301AB" w:rsidRPr="002866CE">
        <w:rPr>
          <w:rFonts w:ascii="Verdana" w:hAnsi="Verdana" w:cs="Times New Roman"/>
          <w:sz w:val="20"/>
          <w:szCs w:val="20"/>
        </w:rPr>
        <w:t>annual evaluations to the Safety</w:t>
      </w:r>
      <w:r w:rsidR="00575C84" w:rsidRPr="002866CE">
        <w:rPr>
          <w:rFonts w:ascii="Verdana" w:hAnsi="Verdana" w:cs="Times New Roman"/>
          <w:sz w:val="20"/>
          <w:szCs w:val="20"/>
        </w:rPr>
        <w:t>/EC</w:t>
      </w:r>
      <w:r w:rsidR="008301AB" w:rsidRPr="002866CE">
        <w:rPr>
          <w:rFonts w:ascii="Verdana" w:hAnsi="Verdana" w:cs="Times New Roman"/>
          <w:sz w:val="20"/>
          <w:szCs w:val="20"/>
        </w:rPr>
        <w:t xml:space="preserve"> Committee, you are actually helping the EC team meet two other related </w:t>
      </w:r>
      <w:r w:rsidR="00575C84" w:rsidRPr="002866CE">
        <w:rPr>
          <w:rFonts w:ascii="Verdana" w:hAnsi="Verdana" w:cs="Times New Roman"/>
          <w:sz w:val="20"/>
          <w:szCs w:val="20"/>
        </w:rPr>
        <w:t>TJC</w:t>
      </w:r>
      <w:r w:rsidR="006A1E1A" w:rsidRPr="002866CE">
        <w:rPr>
          <w:rFonts w:ascii="Verdana" w:hAnsi="Verdana" w:cs="Times New Roman"/>
          <w:sz w:val="20"/>
          <w:szCs w:val="20"/>
        </w:rPr>
        <w:t xml:space="preserve"> standards, making sure that ─</w:t>
      </w:r>
    </w:p>
    <w:p w14:paraId="4C7343C1" w14:textId="77777777" w:rsidR="008301AB" w:rsidRPr="002866CE" w:rsidRDefault="006A1E1A" w:rsidP="009D5762">
      <w:pPr>
        <w:pStyle w:val="ListParagraph"/>
        <w:numPr>
          <w:ilvl w:val="0"/>
          <w:numId w:val="31"/>
        </w:numPr>
        <w:spacing w:line="360" w:lineRule="auto"/>
        <w:rPr>
          <w:rFonts w:ascii="Verdana" w:hAnsi="Verdana" w:cs="Times New Roman"/>
          <w:sz w:val="20"/>
          <w:szCs w:val="20"/>
        </w:rPr>
      </w:pPr>
      <w:r w:rsidRPr="002866CE">
        <w:rPr>
          <w:rFonts w:ascii="Verdana" w:hAnsi="Verdana" w:cs="Times New Roman"/>
          <w:sz w:val="20"/>
          <w:szCs w:val="20"/>
        </w:rPr>
        <w:t>R</w:t>
      </w:r>
      <w:r w:rsidR="008301AB" w:rsidRPr="002866CE">
        <w:rPr>
          <w:rFonts w:ascii="Verdana" w:hAnsi="Verdana" w:cs="Times New Roman"/>
          <w:sz w:val="20"/>
          <w:szCs w:val="20"/>
        </w:rPr>
        <w:t>epresentatives from clinical, administrative, and support services participate in the analysis of the EC data</w:t>
      </w:r>
      <w:r w:rsidR="005A45A3" w:rsidRPr="002866CE">
        <w:rPr>
          <w:rFonts w:ascii="Verdana" w:hAnsi="Verdana" w:cs="Times New Roman"/>
          <w:sz w:val="20"/>
          <w:szCs w:val="20"/>
        </w:rPr>
        <w:t>, and</w:t>
      </w:r>
    </w:p>
    <w:p w14:paraId="4C7343C2" w14:textId="77777777" w:rsidR="008301AB" w:rsidRPr="002866CE" w:rsidRDefault="006A1E1A" w:rsidP="009D5762">
      <w:pPr>
        <w:pStyle w:val="ListParagraph"/>
        <w:numPr>
          <w:ilvl w:val="0"/>
          <w:numId w:val="31"/>
        </w:numPr>
        <w:spacing w:line="360" w:lineRule="auto"/>
        <w:rPr>
          <w:rFonts w:ascii="Verdana" w:hAnsi="Verdana" w:cs="Times New Roman"/>
          <w:sz w:val="20"/>
          <w:szCs w:val="20"/>
        </w:rPr>
      </w:pPr>
      <w:r w:rsidRPr="002866CE">
        <w:rPr>
          <w:rFonts w:ascii="Verdana" w:hAnsi="Verdana" w:cs="Times New Roman"/>
          <w:sz w:val="20"/>
          <w:szCs w:val="20"/>
        </w:rPr>
        <w:t>I</w:t>
      </w:r>
      <w:r w:rsidR="008301AB" w:rsidRPr="002866CE">
        <w:rPr>
          <w:rFonts w:ascii="Verdana" w:hAnsi="Verdana" w:cs="Times New Roman"/>
          <w:sz w:val="20"/>
          <w:szCs w:val="20"/>
        </w:rPr>
        <w:t>ndividuals</w:t>
      </w:r>
      <w:r w:rsidR="008B32C2" w:rsidRPr="002866CE">
        <w:rPr>
          <w:rFonts w:ascii="Verdana" w:hAnsi="Verdana" w:cs="Times New Roman"/>
          <w:sz w:val="20"/>
          <w:szCs w:val="20"/>
        </w:rPr>
        <w:t xml:space="preserve"> </w:t>
      </w:r>
      <w:r w:rsidR="008301AB" w:rsidRPr="002866CE">
        <w:rPr>
          <w:rFonts w:ascii="Verdana" w:hAnsi="Verdana" w:cs="Times New Roman"/>
          <w:sz w:val="20"/>
          <w:szCs w:val="20"/>
        </w:rPr>
        <w:t>responsible for analyzing EC issues</w:t>
      </w:r>
      <w:r w:rsidR="00434ED6" w:rsidRPr="002866CE">
        <w:rPr>
          <w:rFonts w:ascii="Verdana" w:hAnsi="Verdana" w:cs="Times New Roman"/>
          <w:sz w:val="20"/>
          <w:szCs w:val="20"/>
        </w:rPr>
        <w:t>,</w:t>
      </w:r>
      <w:r w:rsidRPr="002866CE">
        <w:rPr>
          <w:rFonts w:ascii="Verdana" w:hAnsi="Verdana" w:cs="Times New Roman"/>
          <w:sz w:val="20"/>
          <w:szCs w:val="20"/>
        </w:rPr>
        <w:t xml:space="preserve"> </w:t>
      </w:r>
      <w:r w:rsidR="008301AB" w:rsidRPr="002866CE">
        <w:rPr>
          <w:rFonts w:ascii="Verdana" w:hAnsi="Verdana" w:cs="Times New Roman"/>
          <w:sz w:val="20"/>
          <w:szCs w:val="20"/>
        </w:rPr>
        <w:t>review performance improvement results</w:t>
      </w:r>
      <w:r w:rsidR="00CF1451" w:rsidRPr="002866CE">
        <w:rPr>
          <w:rFonts w:ascii="Verdana" w:hAnsi="Verdana" w:cs="Times New Roman"/>
          <w:sz w:val="20"/>
          <w:szCs w:val="20"/>
        </w:rPr>
        <w:t>.</w:t>
      </w:r>
    </w:p>
    <w:p w14:paraId="4C7343C3" w14:textId="77777777" w:rsidR="00CF1451" w:rsidRPr="002866CE" w:rsidRDefault="00CF1451" w:rsidP="009D5762">
      <w:pPr>
        <w:spacing w:line="360" w:lineRule="auto"/>
        <w:rPr>
          <w:rFonts w:ascii="Verdana" w:hAnsi="Verdana" w:cs="Times New Roman"/>
          <w:sz w:val="20"/>
          <w:szCs w:val="20"/>
        </w:rPr>
      </w:pPr>
      <w:r w:rsidRPr="002866CE">
        <w:rPr>
          <w:rFonts w:ascii="Verdana" w:hAnsi="Verdana" w:cs="Times New Roman"/>
          <w:sz w:val="20"/>
          <w:szCs w:val="20"/>
        </w:rPr>
        <w:t xml:space="preserve">In addition, </w:t>
      </w:r>
      <w:r w:rsidR="00FE639F" w:rsidRPr="002866CE">
        <w:rPr>
          <w:rFonts w:ascii="Verdana" w:hAnsi="Verdana" w:cs="Times New Roman"/>
          <w:sz w:val="20"/>
          <w:szCs w:val="20"/>
        </w:rPr>
        <w:t xml:space="preserve">Leadership </w:t>
      </w:r>
      <w:r w:rsidR="00434ED6" w:rsidRPr="002866CE">
        <w:rPr>
          <w:rFonts w:ascii="Verdana" w:hAnsi="Verdana" w:cs="Times New Roman"/>
          <w:sz w:val="20"/>
          <w:szCs w:val="20"/>
        </w:rPr>
        <w:t xml:space="preserve">should be provided </w:t>
      </w:r>
      <w:r w:rsidR="00FE639F" w:rsidRPr="002866CE">
        <w:rPr>
          <w:rFonts w:ascii="Verdana" w:hAnsi="Verdana" w:cs="Times New Roman"/>
          <w:sz w:val="20"/>
          <w:szCs w:val="20"/>
        </w:rPr>
        <w:t xml:space="preserve">the evaluation reports so that they learn the importance of your program </w:t>
      </w:r>
      <w:r w:rsidR="00434ED6" w:rsidRPr="002866CE">
        <w:rPr>
          <w:rFonts w:ascii="Verdana" w:hAnsi="Verdana" w:cs="Times New Roman"/>
          <w:sz w:val="20"/>
          <w:szCs w:val="20"/>
        </w:rPr>
        <w:t xml:space="preserve">and its impact on patient care.  In addition, leaders can use this information to </w:t>
      </w:r>
      <w:r w:rsidR="00FE639F" w:rsidRPr="002866CE">
        <w:rPr>
          <w:rFonts w:ascii="Verdana" w:hAnsi="Verdana" w:cs="Times New Roman"/>
          <w:sz w:val="20"/>
          <w:szCs w:val="20"/>
        </w:rPr>
        <w:t>make knowledgeable decisions to improve safety within the treatment facility.</w:t>
      </w:r>
    </w:p>
    <w:p w14:paraId="4C7343C4" w14:textId="77777777" w:rsidR="008301AB" w:rsidRPr="002866CE" w:rsidRDefault="008301AB" w:rsidP="009D5762">
      <w:pPr>
        <w:spacing w:line="360" w:lineRule="auto"/>
        <w:rPr>
          <w:rFonts w:ascii="Verdana" w:hAnsi="Verdana" w:cs="Times New Roman"/>
          <w:sz w:val="20"/>
          <w:szCs w:val="20"/>
        </w:rPr>
      </w:pPr>
    </w:p>
    <w:p w14:paraId="4C7343C5" w14:textId="77777777" w:rsidR="008301AB" w:rsidRPr="002866CE" w:rsidRDefault="00D34A98" w:rsidP="009D5762">
      <w:pPr>
        <w:spacing w:line="360" w:lineRule="auto"/>
        <w:rPr>
          <w:rFonts w:ascii="Verdana" w:hAnsi="Verdana" w:cs="Times New Roman"/>
          <w:b/>
          <w:sz w:val="20"/>
          <w:szCs w:val="20"/>
          <w:u w:val="single"/>
        </w:rPr>
      </w:pPr>
      <w:r w:rsidRPr="002866CE">
        <w:rPr>
          <w:rFonts w:ascii="Verdana" w:hAnsi="Verdana" w:cs="Times New Roman"/>
          <w:b/>
          <w:sz w:val="20"/>
          <w:szCs w:val="20"/>
          <w:u w:val="single"/>
        </w:rPr>
        <w:t>What</w:t>
      </w:r>
      <w:r w:rsidR="008301AB" w:rsidRPr="002866CE">
        <w:rPr>
          <w:rFonts w:ascii="Verdana" w:hAnsi="Verdana" w:cs="Times New Roman"/>
          <w:b/>
          <w:sz w:val="20"/>
          <w:szCs w:val="20"/>
          <w:u w:val="single"/>
        </w:rPr>
        <w:t xml:space="preserve"> </w:t>
      </w:r>
    </w:p>
    <w:p w14:paraId="4C7343C6" w14:textId="77777777" w:rsidR="006A1E1A" w:rsidRPr="002866CE" w:rsidRDefault="006A1E1A" w:rsidP="009D5762">
      <w:pPr>
        <w:spacing w:line="360" w:lineRule="auto"/>
        <w:rPr>
          <w:rFonts w:ascii="Verdana" w:hAnsi="Verdana" w:cs="Times New Roman"/>
          <w:sz w:val="20"/>
          <w:szCs w:val="20"/>
        </w:rPr>
      </w:pPr>
      <w:r w:rsidRPr="002866CE">
        <w:rPr>
          <w:rFonts w:ascii="Verdana" w:hAnsi="Verdana" w:cs="Times New Roman"/>
          <w:sz w:val="20"/>
          <w:szCs w:val="20"/>
        </w:rPr>
        <w:t xml:space="preserve">Each annual evaluation must address the EC management plan’s scope, objectives, performance, and effectiveness.  While </w:t>
      </w:r>
      <w:r w:rsidR="00AF373C" w:rsidRPr="002866CE">
        <w:rPr>
          <w:rFonts w:ascii="Verdana" w:hAnsi="Verdana" w:cs="Times New Roman"/>
          <w:sz w:val="20"/>
          <w:szCs w:val="20"/>
        </w:rPr>
        <w:t xml:space="preserve">it is not a </w:t>
      </w:r>
      <w:r w:rsidRPr="002866CE">
        <w:rPr>
          <w:rFonts w:ascii="Verdana" w:hAnsi="Verdana" w:cs="Times New Roman"/>
          <w:sz w:val="20"/>
          <w:szCs w:val="20"/>
        </w:rPr>
        <w:t xml:space="preserve">TJC </w:t>
      </w:r>
      <w:r w:rsidR="00AF373C" w:rsidRPr="002866CE">
        <w:rPr>
          <w:rFonts w:ascii="Verdana" w:hAnsi="Verdana" w:cs="Times New Roman"/>
          <w:sz w:val="20"/>
          <w:szCs w:val="20"/>
        </w:rPr>
        <w:t xml:space="preserve">requirement, </w:t>
      </w:r>
      <w:r w:rsidR="008B3089" w:rsidRPr="002866CE">
        <w:rPr>
          <w:rFonts w:ascii="Verdana" w:hAnsi="Verdana" w:cs="Times New Roman"/>
          <w:sz w:val="20"/>
          <w:szCs w:val="20"/>
        </w:rPr>
        <w:t xml:space="preserve">it is easier to </w:t>
      </w:r>
      <w:r w:rsidR="00AF373C" w:rsidRPr="002866CE">
        <w:rPr>
          <w:rFonts w:ascii="Verdana" w:hAnsi="Verdana" w:cs="Times New Roman"/>
          <w:sz w:val="20"/>
          <w:szCs w:val="20"/>
        </w:rPr>
        <w:t xml:space="preserve">complete the evaluation when </w:t>
      </w:r>
      <w:r w:rsidR="008B3089" w:rsidRPr="002866CE">
        <w:rPr>
          <w:rFonts w:ascii="Verdana" w:hAnsi="Verdana" w:cs="Times New Roman"/>
          <w:sz w:val="20"/>
          <w:szCs w:val="20"/>
        </w:rPr>
        <w:t xml:space="preserve">the </w:t>
      </w:r>
      <w:r w:rsidR="00AF373C" w:rsidRPr="002866CE">
        <w:rPr>
          <w:rFonts w:ascii="Verdana" w:hAnsi="Verdana" w:cs="Times New Roman"/>
          <w:sz w:val="20"/>
          <w:szCs w:val="20"/>
        </w:rPr>
        <w:t xml:space="preserve">scope, objectives, performance improvement standards, and the process </w:t>
      </w:r>
      <w:r w:rsidR="001C7923" w:rsidRPr="002866CE">
        <w:rPr>
          <w:rFonts w:ascii="Verdana" w:hAnsi="Verdana" w:cs="Times New Roman"/>
          <w:sz w:val="20"/>
          <w:szCs w:val="20"/>
        </w:rPr>
        <w:t xml:space="preserve">you plan to use </w:t>
      </w:r>
      <w:r w:rsidR="00AF373C" w:rsidRPr="002866CE">
        <w:rPr>
          <w:rFonts w:ascii="Verdana" w:hAnsi="Verdana" w:cs="Times New Roman"/>
          <w:sz w:val="20"/>
          <w:szCs w:val="20"/>
        </w:rPr>
        <w:t xml:space="preserve">to assess effectiveness </w:t>
      </w:r>
      <w:r w:rsidR="008B3089" w:rsidRPr="002866CE">
        <w:rPr>
          <w:rFonts w:ascii="Verdana" w:hAnsi="Verdana" w:cs="Times New Roman"/>
          <w:sz w:val="20"/>
          <w:szCs w:val="20"/>
        </w:rPr>
        <w:t xml:space="preserve">are defined in </w:t>
      </w:r>
      <w:r w:rsidR="001C7923" w:rsidRPr="002866CE">
        <w:rPr>
          <w:rFonts w:ascii="Verdana" w:hAnsi="Verdana" w:cs="Times New Roman"/>
          <w:sz w:val="20"/>
          <w:szCs w:val="20"/>
        </w:rPr>
        <w:t xml:space="preserve">your </w:t>
      </w:r>
      <w:r w:rsidR="008B3089" w:rsidRPr="002866CE">
        <w:rPr>
          <w:rFonts w:ascii="Verdana" w:hAnsi="Verdana" w:cs="Times New Roman"/>
          <w:sz w:val="20"/>
          <w:szCs w:val="20"/>
        </w:rPr>
        <w:t xml:space="preserve">the </w:t>
      </w:r>
      <w:r w:rsidR="00AF373C" w:rsidRPr="002866CE">
        <w:rPr>
          <w:rFonts w:ascii="Verdana" w:hAnsi="Verdana" w:cs="Times New Roman"/>
          <w:sz w:val="20"/>
          <w:szCs w:val="20"/>
        </w:rPr>
        <w:t xml:space="preserve">written management plan.  </w:t>
      </w:r>
    </w:p>
    <w:p w14:paraId="4C7343C7" w14:textId="77777777" w:rsidR="00AF373C" w:rsidRPr="002866CE" w:rsidRDefault="00AF373C" w:rsidP="009D5762">
      <w:pPr>
        <w:spacing w:line="360" w:lineRule="auto"/>
        <w:rPr>
          <w:rFonts w:ascii="Verdana" w:hAnsi="Verdana" w:cs="Times New Roman"/>
          <w:sz w:val="20"/>
          <w:szCs w:val="20"/>
        </w:rPr>
      </w:pPr>
    </w:p>
    <w:p w14:paraId="4C7343C8" w14:textId="77777777" w:rsidR="00D34A98" w:rsidRPr="002866CE" w:rsidRDefault="00D34A98" w:rsidP="009D5762">
      <w:pPr>
        <w:spacing w:line="360" w:lineRule="auto"/>
        <w:rPr>
          <w:rFonts w:ascii="Verdana" w:hAnsi="Verdana" w:cs="Times New Roman"/>
          <w:sz w:val="20"/>
          <w:szCs w:val="20"/>
        </w:rPr>
      </w:pPr>
      <w:r w:rsidRPr="002866CE">
        <w:rPr>
          <w:rFonts w:ascii="Verdana" w:hAnsi="Verdana" w:cs="Times New Roman"/>
          <w:i/>
          <w:sz w:val="20"/>
          <w:szCs w:val="20"/>
        </w:rPr>
        <w:t>Scope</w:t>
      </w:r>
      <w:r w:rsidR="008301AB" w:rsidRPr="002866CE">
        <w:rPr>
          <w:rFonts w:ascii="Verdana" w:hAnsi="Verdana" w:cs="Times New Roman"/>
          <w:i/>
          <w:sz w:val="20"/>
          <w:szCs w:val="20"/>
        </w:rPr>
        <w:t>.</w:t>
      </w:r>
      <w:r w:rsidR="008301AB" w:rsidRPr="002866CE">
        <w:rPr>
          <w:rFonts w:ascii="Verdana" w:hAnsi="Verdana" w:cs="Times New Roman"/>
          <w:sz w:val="20"/>
          <w:szCs w:val="20"/>
        </w:rPr>
        <w:t xml:space="preserve">  The scope of a management plan is </w:t>
      </w:r>
      <w:r w:rsidR="00251408" w:rsidRPr="002866CE">
        <w:rPr>
          <w:rFonts w:ascii="Verdana" w:hAnsi="Verdana" w:cs="Times New Roman"/>
          <w:sz w:val="20"/>
          <w:szCs w:val="20"/>
        </w:rPr>
        <w:t>the extent of its coverage</w:t>
      </w:r>
      <w:r w:rsidR="008301AB" w:rsidRPr="002866CE">
        <w:rPr>
          <w:rFonts w:ascii="Verdana" w:hAnsi="Verdana" w:cs="Times New Roman"/>
          <w:sz w:val="20"/>
          <w:szCs w:val="20"/>
        </w:rPr>
        <w:t xml:space="preserve">.  Some management plans cover only one </w:t>
      </w:r>
      <w:r w:rsidR="00251408" w:rsidRPr="002866CE">
        <w:rPr>
          <w:rFonts w:ascii="Verdana" w:hAnsi="Verdana" w:cs="Times New Roman"/>
          <w:sz w:val="20"/>
          <w:szCs w:val="20"/>
        </w:rPr>
        <w:t>treatment facility</w:t>
      </w:r>
      <w:r w:rsidR="008301AB" w:rsidRPr="002866CE">
        <w:rPr>
          <w:rFonts w:ascii="Verdana" w:hAnsi="Verdana" w:cs="Times New Roman"/>
          <w:sz w:val="20"/>
          <w:szCs w:val="20"/>
        </w:rPr>
        <w:t xml:space="preserve">; others cover </w:t>
      </w:r>
      <w:r w:rsidR="00251408" w:rsidRPr="002866CE">
        <w:rPr>
          <w:rFonts w:ascii="Verdana" w:hAnsi="Verdana" w:cs="Times New Roman"/>
          <w:sz w:val="20"/>
          <w:szCs w:val="20"/>
        </w:rPr>
        <w:t xml:space="preserve">a treatment facility and its </w:t>
      </w:r>
      <w:r w:rsidR="008301AB" w:rsidRPr="002866CE">
        <w:rPr>
          <w:rFonts w:ascii="Verdana" w:hAnsi="Verdana" w:cs="Times New Roman"/>
          <w:sz w:val="20"/>
          <w:szCs w:val="20"/>
        </w:rPr>
        <w:t xml:space="preserve">subordinate </w:t>
      </w:r>
      <w:r w:rsidR="001C7923" w:rsidRPr="002866CE">
        <w:rPr>
          <w:rFonts w:ascii="Verdana" w:hAnsi="Verdana" w:cs="Times New Roman"/>
          <w:sz w:val="20"/>
          <w:szCs w:val="20"/>
        </w:rPr>
        <w:t>outlying facilities</w:t>
      </w:r>
      <w:r w:rsidR="00251408" w:rsidRPr="002866CE">
        <w:rPr>
          <w:rFonts w:ascii="Verdana" w:hAnsi="Verdana" w:cs="Times New Roman"/>
          <w:sz w:val="20"/>
          <w:szCs w:val="20"/>
        </w:rPr>
        <w:t xml:space="preserve">, which may be </w:t>
      </w:r>
      <w:r w:rsidR="008301AB" w:rsidRPr="002866CE">
        <w:rPr>
          <w:rFonts w:ascii="Verdana" w:hAnsi="Verdana" w:cs="Times New Roman"/>
          <w:sz w:val="20"/>
          <w:szCs w:val="20"/>
        </w:rPr>
        <w:t xml:space="preserve">located in several states.  This site information is part of the scope.  In addition, </w:t>
      </w:r>
      <w:r w:rsidR="008B3089" w:rsidRPr="002866CE">
        <w:rPr>
          <w:rFonts w:ascii="Verdana" w:hAnsi="Verdana" w:cs="Times New Roman"/>
          <w:sz w:val="20"/>
          <w:szCs w:val="20"/>
        </w:rPr>
        <w:t xml:space="preserve">the </w:t>
      </w:r>
      <w:r w:rsidR="008301AB" w:rsidRPr="002866CE">
        <w:rPr>
          <w:rFonts w:ascii="Verdana" w:hAnsi="Verdana" w:cs="Times New Roman"/>
          <w:sz w:val="20"/>
          <w:szCs w:val="20"/>
        </w:rPr>
        <w:t xml:space="preserve">scope may include hours of operation, equipment, services offered, or processes covered in the management plan.  For this portion of the annual evaluation, assess whether your plan’s definition of scope remains appropriate or whether something has changed in the structure of the </w:t>
      </w:r>
      <w:r w:rsidR="00251408" w:rsidRPr="002866CE">
        <w:rPr>
          <w:rFonts w:ascii="Verdana" w:hAnsi="Verdana" w:cs="Times New Roman"/>
          <w:sz w:val="20"/>
          <w:szCs w:val="20"/>
        </w:rPr>
        <w:t>treatment facility</w:t>
      </w:r>
      <w:r w:rsidR="008301AB" w:rsidRPr="002866CE">
        <w:rPr>
          <w:rFonts w:ascii="Verdana" w:hAnsi="Verdana" w:cs="Times New Roman"/>
          <w:sz w:val="20"/>
          <w:szCs w:val="20"/>
        </w:rPr>
        <w:t xml:space="preserve"> causing a need to revise your management plan.  For example, if </w:t>
      </w:r>
      <w:r w:rsidR="00F8655B" w:rsidRPr="002866CE">
        <w:rPr>
          <w:rFonts w:ascii="Verdana" w:hAnsi="Verdana" w:cs="Times New Roman"/>
          <w:sz w:val="20"/>
          <w:szCs w:val="20"/>
        </w:rPr>
        <w:t xml:space="preserve">your </w:t>
      </w:r>
      <w:r w:rsidR="00251408" w:rsidRPr="002866CE">
        <w:rPr>
          <w:rFonts w:ascii="Verdana" w:hAnsi="Verdana" w:cs="Times New Roman"/>
          <w:sz w:val="20"/>
          <w:szCs w:val="20"/>
        </w:rPr>
        <w:t xml:space="preserve">treatment facility </w:t>
      </w:r>
      <w:r w:rsidR="008B3089" w:rsidRPr="002866CE">
        <w:rPr>
          <w:rFonts w:ascii="Verdana" w:hAnsi="Verdana" w:cs="Times New Roman"/>
          <w:sz w:val="20"/>
          <w:szCs w:val="20"/>
        </w:rPr>
        <w:t xml:space="preserve">opens a </w:t>
      </w:r>
      <w:r w:rsidR="008B32C2" w:rsidRPr="002866CE">
        <w:rPr>
          <w:rFonts w:ascii="Verdana" w:hAnsi="Verdana" w:cs="Times New Roman"/>
          <w:sz w:val="20"/>
          <w:szCs w:val="20"/>
        </w:rPr>
        <w:t xml:space="preserve">new </w:t>
      </w:r>
      <w:r w:rsidR="008301AB" w:rsidRPr="002866CE">
        <w:rPr>
          <w:rFonts w:ascii="Verdana" w:hAnsi="Verdana" w:cs="Times New Roman"/>
          <w:sz w:val="20"/>
          <w:szCs w:val="20"/>
        </w:rPr>
        <w:t xml:space="preserve">satellite pharmacy </w:t>
      </w:r>
      <w:r w:rsidR="008B32C2" w:rsidRPr="002866CE">
        <w:rPr>
          <w:rFonts w:ascii="Verdana" w:hAnsi="Verdana" w:cs="Times New Roman"/>
          <w:sz w:val="20"/>
          <w:szCs w:val="20"/>
        </w:rPr>
        <w:t>at the Post Exchange</w:t>
      </w:r>
      <w:r w:rsidR="009A2C84" w:rsidRPr="002866CE">
        <w:rPr>
          <w:rFonts w:ascii="Verdana" w:hAnsi="Verdana" w:cs="Times New Roman"/>
          <w:sz w:val="20"/>
          <w:szCs w:val="20"/>
        </w:rPr>
        <w:t>;</w:t>
      </w:r>
      <w:r w:rsidR="008301AB" w:rsidRPr="002866CE">
        <w:rPr>
          <w:rFonts w:ascii="Verdana" w:hAnsi="Verdana" w:cs="Times New Roman"/>
          <w:sz w:val="20"/>
          <w:szCs w:val="20"/>
        </w:rPr>
        <w:t xml:space="preserve"> </w:t>
      </w:r>
      <w:r w:rsidR="00024047" w:rsidRPr="002866CE">
        <w:rPr>
          <w:rFonts w:ascii="Verdana" w:hAnsi="Verdana" w:cs="Times New Roman"/>
          <w:sz w:val="20"/>
          <w:szCs w:val="20"/>
        </w:rPr>
        <w:t xml:space="preserve">all six of </w:t>
      </w:r>
      <w:r w:rsidR="008301AB" w:rsidRPr="002866CE">
        <w:rPr>
          <w:rFonts w:ascii="Verdana" w:hAnsi="Verdana" w:cs="Times New Roman"/>
          <w:sz w:val="20"/>
          <w:szCs w:val="20"/>
        </w:rPr>
        <w:t>the management plan</w:t>
      </w:r>
      <w:r w:rsidR="00251408" w:rsidRPr="002866CE">
        <w:rPr>
          <w:rFonts w:ascii="Verdana" w:hAnsi="Verdana" w:cs="Times New Roman"/>
          <w:sz w:val="20"/>
          <w:szCs w:val="20"/>
        </w:rPr>
        <w:t xml:space="preserve">s </w:t>
      </w:r>
      <w:r w:rsidR="008B3089" w:rsidRPr="002866CE">
        <w:rPr>
          <w:rFonts w:ascii="Verdana" w:hAnsi="Verdana" w:cs="Times New Roman"/>
          <w:sz w:val="20"/>
          <w:szCs w:val="20"/>
        </w:rPr>
        <w:t xml:space="preserve">will likely </w:t>
      </w:r>
      <w:r w:rsidR="008301AB" w:rsidRPr="002866CE">
        <w:rPr>
          <w:rFonts w:ascii="Verdana" w:hAnsi="Verdana" w:cs="Times New Roman"/>
          <w:sz w:val="20"/>
          <w:szCs w:val="20"/>
        </w:rPr>
        <w:t xml:space="preserve">need </w:t>
      </w:r>
      <w:r w:rsidR="00251408" w:rsidRPr="002866CE">
        <w:rPr>
          <w:rFonts w:ascii="Verdana" w:hAnsi="Verdana" w:cs="Times New Roman"/>
          <w:sz w:val="20"/>
          <w:szCs w:val="20"/>
        </w:rPr>
        <w:t xml:space="preserve">an update </w:t>
      </w:r>
      <w:r w:rsidR="008301AB" w:rsidRPr="002866CE">
        <w:rPr>
          <w:rFonts w:ascii="Verdana" w:hAnsi="Verdana" w:cs="Times New Roman"/>
          <w:sz w:val="20"/>
          <w:szCs w:val="20"/>
        </w:rPr>
        <w:t xml:space="preserve">to reflect this change in scope.  </w:t>
      </w:r>
    </w:p>
    <w:p w14:paraId="4C7343C9" w14:textId="77777777" w:rsidR="00251408" w:rsidRPr="002866CE" w:rsidRDefault="00251408" w:rsidP="009D5762">
      <w:pPr>
        <w:spacing w:line="360" w:lineRule="auto"/>
        <w:rPr>
          <w:rFonts w:ascii="Verdana" w:hAnsi="Verdana" w:cs="Times New Roman"/>
          <w:sz w:val="20"/>
          <w:szCs w:val="20"/>
        </w:rPr>
      </w:pPr>
    </w:p>
    <w:p w14:paraId="4C7343CA" w14:textId="77777777" w:rsidR="008301AB" w:rsidRPr="002866CE" w:rsidRDefault="00D34A98" w:rsidP="009D5762">
      <w:pPr>
        <w:spacing w:line="360" w:lineRule="auto"/>
        <w:rPr>
          <w:rFonts w:ascii="Verdana" w:hAnsi="Verdana" w:cs="Times New Roman"/>
          <w:sz w:val="20"/>
          <w:szCs w:val="20"/>
        </w:rPr>
      </w:pPr>
      <w:r w:rsidRPr="002866CE">
        <w:rPr>
          <w:rFonts w:ascii="Verdana" w:hAnsi="Verdana" w:cs="Times New Roman"/>
          <w:i/>
          <w:sz w:val="20"/>
          <w:szCs w:val="20"/>
        </w:rPr>
        <w:t>Performance</w:t>
      </w:r>
      <w:r w:rsidR="008301AB" w:rsidRPr="002866CE">
        <w:rPr>
          <w:rFonts w:ascii="Verdana" w:hAnsi="Verdana" w:cs="Times New Roman"/>
          <w:i/>
          <w:sz w:val="20"/>
          <w:szCs w:val="20"/>
        </w:rPr>
        <w:t>.</w:t>
      </w:r>
      <w:r w:rsidR="008301AB" w:rsidRPr="002866CE">
        <w:rPr>
          <w:rFonts w:ascii="Verdana" w:hAnsi="Verdana" w:cs="Times New Roman"/>
          <w:sz w:val="20"/>
          <w:szCs w:val="20"/>
        </w:rPr>
        <w:t xml:space="preserve">  The </w:t>
      </w:r>
      <w:r w:rsidR="008B32C2" w:rsidRPr="002866CE">
        <w:rPr>
          <w:rFonts w:ascii="Verdana" w:hAnsi="Verdana" w:cs="Times New Roman"/>
          <w:sz w:val="20"/>
          <w:szCs w:val="20"/>
        </w:rPr>
        <w:t xml:space="preserve">monitoring </w:t>
      </w:r>
      <w:r w:rsidR="008301AB" w:rsidRPr="002866CE">
        <w:rPr>
          <w:rFonts w:ascii="Verdana" w:hAnsi="Verdana" w:cs="Times New Roman"/>
          <w:sz w:val="20"/>
          <w:szCs w:val="20"/>
        </w:rPr>
        <w:t xml:space="preserve">data collected for each management plan form the backbone of the performance component of the annual evaluation.  </w:t>
      </w:r>
      <w:r w:rsidR="00764F44" w:rsidRPr="002866CE">
        <w:rPr>
          <w:rFonts w:ascii="Verdana" w:hAnsi="Verdana" w:cs="Times New Roman"/>
          <w:sz w:val="20"/>
          <w:szCs w:val="20"/>
        </w:rPr>
        <w:t>Consider</w:t>
      </w:r>
      <w:r w:rsidR="008301AB" w:rsidRPr="002866CE">
        <w:rPr>
          <w:rFonts w:ascii="Verdana" w:hAnsi="Verdana" w:cs="Times New Roman"/>
          <w:sz w:val="20"/>
          <w:szCs w:val="20"/>
        </w:rPr>
        <w:t xml:space="preserve"> how you did on the performance improvement (PI) activity you selected for the year and</w:t>
      </w:r>
      <w:r w:rsidR="00764F44" w:rsidRPr="002866CE">
        <w:rPr>
          <w:rFonts w:ascii="Verdana" w:hAnsi="Verdana" w:cs="Times New Roman"/>
          <w:sz w:val="20"/>
          <w:szCs w:val="20"/>
        </w:rPr>
        <w:t xml:space="preserve"> </w:t>
      </w:r>
      <w:r w:rsidR="008301AB" w:rsidRPr="002866CE">
        <w:rPr>
          <w:rFonts w:ascii="Verdana" w:hAnsi="Verdana" w:cs="Times New Roman"/>
          <w:sz w:val="20"/>
          <w:szCs w:val="20"/>
        </w:rPr>
        <w:t xml:space="preserve">how those projects affected delivery of patient care.  When selecting </w:t>
      </w:r>
      <w:r w:rsidR="00764F44" w:rsidRPr="002866CE">
        <w:rPr>
          <w:rFonts w:ascii="Verdana" w:hAnsi="Verdana" w:cs="Times New Roman"/>
          <w:sz w:val="20"/>
          <w:szCs w:val="20"/>
        </w:rPr>
        <w:t xml:space="preserve">PI activities, </w:t>
      </w:r>
      <w:r w:rsidR="00476F0F" w:rsidRPr="002866CE">
        <w:rPr>
          <w:rFonts w:ascii="Verdana" w:hAnsi="Verdana" w:cs="Times New Roman"/>
          <w:sz w:val="20"/>
          <w:szCs w:val="20"/>
        </w:rPr>
        <w:t xml:space="preserve">consider </w:t>
      </w:r>
      <w:r w:rsidR="008301AB" w:rsidRPr="002866CE">
        <w:rPr>
          <w:rFonts w:ascii="Verdana" w:hAnsi="Verdana" w:cs="Times New Roman"/>
          <w:sz w:val="20"/>
          <w:szCs w:val="20"/>
        </w:rPr>
        <w:t>high-risk, high-volume, or chronic issue</w:t>
      </w:r>
      <w:r w:rsidR="00476F0F" w:rsidRPr="002866CE">
        <w:rPr>
          <w:rFonts w:ascii="Verdana" w:hAnsi="Verdana" w:cs="Times New Roman"/>
          <w:sz w:val="20"/>
          <w:szCs w:val="20"/>
        </w:rPr>
        <w:t>s</w:t>
      </w:r>
      <w:r w:rsidR="008301AB" w:rsidRPr="002866CE">
        <w:rPr>
          <w:rFonts w:ascii="Verdana" w:hAnsi="Verdana" w:cs="Times New Roman"/>
          <w:sz w:val="20"/>
          <w:szCs w:val="20"/>
        </w:rPr>
        <w:t xml:space="preserve"> related to your program</w:t>
      </w:r>
      <w:r w:rsidR="007F48DB" w:rsidRPr="002866CE">
        <w:rPr>
          <w:rFonts w:ascii="Verdana" w:hAnsi="Verdana" w:cs="Times New Roman"/>
          <w:sz w:val="20"/>
          <w:szCs w:val="20"/>
        </w:rPr>
        <w:t xml:space="preserve"> ─ </w:t>
      </w:r>
      <w:r w:rsidR="00F8655B" w:rsidRPr="002866CE">
        <w:rPr>
          <w:rFonts w:ascii="Verdana" w:hAnsi="Verdana" w:cs="Times New Roman"/>
          <w:sz w:val="20"/>
          <w:szCs w:val="20"/>
        </w:rPr>
        <w:t xml:space="preserve">this will guarantee that you are </w:t>
      </w:r>
      <w:r w:rsidR="007F48DB" w:rsidRPr="002866CE">
        <w:rPr>
          <w:rFonts w:ascii="Verdana" w:hAnsi="Verdana" w:cs="Times New Roman"/>
          <w:sz w:val="20"/>
          <w:szCs w:val="20"/>
        </w:rPr>
        <w:t>minimiz</w:t>
      </w:r>
      <w:r w:rsidR="00F8655B" w:rsidRPr="002866CE">
        <w:rPr>
          <w:rFonts w:ascii="Verdana" w:hAnsi="Verdana" w:cs="Times New Roman"/>
          <w:sz w:val="20"/>
          <w:szCs w:val="20"/>
        </w:rPr>
        <w:t xml:space="preserve">ing </w:t>
      </w:r>
      <w:r w:rsidR="007F48DB" w:rsidRPr="002866CE">
        <w:rPr>
          <w:rFonts w:ascii="Verdana" w:hAnsi="Verdana" w:cs="Times New Roman"/>
          <w:sz w:val="20"/>
          <w:szCs w:val="20"/>
        </w:rPr>
        <w:t>risk by attacking “</w:t>
      </w:r>
      <w:r w:rsidR="00F8655B" w:rsidRPr="002866CE">
        <w:rPr>
          <w:rFonts w:ascii="Verdana" w:hAnsi="Verdana" w:cs="Times New Roman"/>
          <w:sz w:val="20"/>
          <w:szCs w:val="20"/>
        </w:rPr>
        <w:t xml:space="preserve">the </w:t>
      </w:r>
      <w:r w:rsidR="007F48DB" w:rsidRPr="002866CE">
        <w:rPr>
          <w:rFonts w:ascii="Verdana" w:hAnsi="Verdana" w:cs="Times New Roman"/>
          <w:sz w:val="20"/>
          <w:szCs w:val="20"/>
        </w:rPr>
        <w:t xml:space="preserve">worst first.”  </w:t>
      </w:r>
      <w:r w:rsidR="008301AB" w:rsidRPr="002866CE">
        <w:rPr>
          <w:rFonts w:ascii="Verdana" w:hAnsi="Verdana" w:cs="Times New Roman"/>
          <w:sz w:val="20"/>
          <w:szCs w:val="20"/>
        </w:rPr>
        <w:t xml:space="preserve">In addition, </w:t>
      </w:r>
      <w:r w:rsidR="00476F0F" w:rsidRPr="002866CE">
        <w:rPr>
          <w:rFonts w:ascii="Verdana" w:hAnsi="Verdana" w:cs="Times New Roman"/>
          <w:sz w:val="20"/>
          <w:szCs w:val="20"/>
        </w:rPr>
        <w:t xml:space="preserve">PI activities </w:t>
      </w:r>
      <w:r w:rsidR="008301AB" w:rsidRPr="002866CE">
        <w:rPr>
          <w:rFonts w:ascii="Verdana" w:hAnsi="Verdana" w:cs="Times New Roman"/>
          <w:sz w:val="20"/>
          <w:szCs w:val="20"/>
        </w:rPr>
        <w:t xml:space="preserve">can be </w:t>
      </w:r>
      <w:r w:rsidR="00F8655B" w:rsidRPr="002866CE">
        <w:rPr>
          <w:rFonts w:ascii="Verdana" w:hAnsi="Verdana" w:cs="Times New Roman"/>
          <w:sz w:val="20"/>
          <w:szCs w:val="20"/>
        </w:rPr>
        <w:t xml:space="preserve">selected </w:t>
      </w:r>
      <w:r w:rsidR="008301AB" w:rsidRPr="002866CE">
        <w:rPr>
          <w:rFonts w:ascii="Verdana" w:hAnsi="Verdana" w:cs="Times New Roman"/>
          <w:sz w:val="20"/>
          <w:szCs w:val="20"/>
        </w:rPr>
        <w:t>to monitor and lessen actual or potential risk related to one or more of the following –</w:t>
      </w:r>
    </w:p>
    <w:p w14:paraId="4C7343CB" w14:textId="77777777" w:rsidR="008301AB" w:rsidRPr="002866CE" w:rsidRDefault="008301AB" w:rsidP="009D5762">
      <w:pPr>
        <w:pStyle w:val="ListParagraph"/>
        <w:numPr>
          <w:ilvl w:val="0"/>
          <w:numId w:val="32"/>
        </w:numPr>
        <w:spacing w:line="360" w:lineRule="auto"/>
        <w:rPr>
          <w:rFonts w:ascii="Verdana" w:hAnsi="Verdana" w:cs="Times New Roman"/>
          <w:sz w:val="20"/>
          <w:szCs w:val="20"/>
        </w:rPr>
      </w:pPr>
      <w:r w:rsidRPr="002866CE">
        <w:rPr>
          <w:rFonts w:ascii="Verdana" w:hAnsi="Verdana" w:cs="Times New Roman"/>
          <w:sz w:val="20"/>
          <w:szCs w:val="20"/>
        </w:rPr>
        <w:t>Staff knowledge and skills</w:t>
      </w:r>
    </w:p>
    <w:p w14:paraId="4C7343CC" w14:textId="77777777" w:rsidR="008301AB" w:rsidRPr="002866CE" w:rsidRDefault="008301AB" w:rsidP="009D5762">
      <w:pPr>
        <w:pStyle w:val="ListParagraph"/>
        <w:numPr>
          <w:ilvl w:val="0"/>
          <w:numId w:val="32"/>
        </w:numPr>
        <w:spacing w:line="360" w:lineRule="auto"/>
        <w:rPr>
          <w:rFonts w:ascii="Verdana" w:hAnsi="Verdana" w:cs="Times New Roman"/>
          <w:sz w:val="20"/>
          <w:szCs w:val="20"/>
        </w:rPr>
      </w:pPr>
      <w:r w:rsidRPr="002866CE">
        <w:rPr>
          <w:rFonts w:ascii="Verdana" w:hAnsi="Verdana" w:cs="Times New Roman"/>
          <w:sz w:val="20"/>
          <w:szCs w:val="20"/>
        </w:rPr>
        <w:t xml:space="preserve">Level of staff participation </w:t>
      </w:r>
    </w:p>
    <w:p w14:paraId="4C7343CD" w14:textId="77777777" w:rsidR="008301AB" w:rsidRPr="002866CE" w:rsidRDefault="008301AB" w:rsidP="009D5762">
      <w:pPr>
        <w:pStyle w:val="ListParagraph"/>
        <w:numPr>
          <w:ilvl w:val="0"/>
          <w:numId w:val="32"/>
        </w:numPr>
        <w:spacing w:line="360" w:lineRule="auto"/>
        <w:rPr>
          <w:rFonts w:ascii="Verdana" w:hAnsi="Verdana" w:cs="Times New Roman"/>
          <w:sz w:val="20"/>
          <w:szCs w:val="20"/>
        </w:rPr>
      </w:pPr>
      <w:r w:rsidRPr="002866CE">
        <w:rPr>
          <w:rFonts w:ascii="Verdana" w:hAnsi="Verdana" w:cs="Times New Roman"/>
          <w:sz w:val="20"/>
          <w:szCs w:val="20"/>
        </w:rPr>
        <w:t>Monitoring and inspection activities</w:t>
      </w:r>
    </w:p>
    <w:p w14:paraId="4C7343CE" w14:textId="77777777" w:rsidR="008301AB" w:rsidRPr="002866CE" w:rsidRDefault="008301AB" w:rsidP="009D5762">
      <w:pPr>
        <w:pStyle w:val="ListParagraph"/>
        <w:numPr>
          <w:ilvl w:val="0"/>
          <w:numId w:val="32"/>
        </w:numPr>
        <w:spacing w:line="360" w:lineRule="auto"/>
        <w:rPr>
          <w:rFonts w:ascii="Verdana" w:hAnsi="Verdana" w:cs="Times New Roman"/>
          <w:sz w:val="20"/>
          <w:szCs w:val="20"/>
        </w:rPr>
      </w:pPr>
      <w:r w:rsidRPr="002866CE">
        <w:rPr>
          <w:rFonts w:ascii="Verdana" w:hAnsi="Verdana" w:cs="Times New Roman"/>
          <w:sz w:val="20"/>
          <w:szCs w:val="20"/>
        </w:rPr>
        <w:t>Emergency and incident reporting</w:t>
      </w:r>
    </w:p>
    <w:p w14:paraId="4C7343CF" w14:textId="77777777" w:rsidR="008301AB" w:rsidRPr="002866CE" w:rsidRDefault="008301AB" w:rsidP="009D5762">
      <w:pPr>
        <w:pStyle w:val="ListParagraph"/>
        <w:numPr>
          <w:ilvl w:val="0"/>
          <w:numId w:val="32"/>
        </w:numPr>
        <w:spacing w:line="360" w:lineRule="auto"/>
        <w:rPr>
          <w:rFonts w:ascii="Verdana" w:hAnsi="Verdana" w:cs="Times New Roman"/>
          <w:sz w:val="20"/>
          <w:szCs w:val="20"/>
        </w:rPr>
      </w:pPr>
      <w:r w:rsidRPr="002866CE">
        <w:rPr>
          <w:rFonts w:ascii="Verdana" w:hAnsi="Verdana" w:cs="Times New Roman"/>
          <w:sz w:val="20"/>
          <w:szCs w:val="20"/>
        </w:rPr>
        <w:t>Inspection, preventive maintenance, and testing of equipment</w:t>
      </w:r>
    </w:p>
    <w:p w14:paraId="4C7343D0" w14:textId="77777777" w:rsidR="00B30665" w:rsidRPr="002866CE" w:rsidRDefault="00B30665" w:rsidP="009D5762">
      <w:pPr>
        <w:spacing w:line="360" w:lineRule="auto"/>
        <w:rPr>
          <w:rFonts w:ascii="Verdana" w:hAnsi="Verdana" w:cs="Times New Roman"/>
          <w:sz w:val="20"/>
          <w:szCs w:val="20"/>
        </w:rPr>
      </w:pPr>
    </w:p>
    <w:p w14:paraId="4C7343D1" w14:textId="77777777" w:rsidR="00AA26DC" w:rsidRPr="002866CE" w:rsidRDefault="00B30665" w:rsidP="009D5762">
      <w:pPr>
        <w:spacing w:line="360" w:lineRule="auto"/>
        <w:rPr>
          <w:rFonts w:ascii="Verdana" w:hAnsi="Verdana" w:cs="Times New Roman"/>
          <w:sz w:val="20"/>
          <w:szCs w:val="20"/>
        </w:rPr>
      </w:pPr>
      <w:r w:rsidRPr="002866CE">
        <w:rPr>
          <w:rFonts w:ascii="Verdana" w:hAnsi="Verdana" w:cs="Times New Roman"/>
          <w:sz w:val="20"/>
          <w:szCs w:val="20"/>
        </w:rPr>
        <w:t>Write your PI standards, u</w:t>
      </w:r>
      <w:r w:rsidR="008301AB" w:rsidRPr="002866CE">
        <w:rPr>
          <w:rFonts w:ascii="Verdana" w:hAnsi="Verdana" w:cs="Times New Roman"/>
          <w:sz w:val="20"/>
          <w:szCs w:val="20"/>
        </w:rPr>
        <w:t>s</w:t>
      </w:r>
      <w:r w:rsidRPr="002866CE">
        <w:rPr>
          <w:rFonts w:ascii="Verdana" w:hAnsi="Verdana" w:cs="Times New Roman"/>
          <w:sz w:val="20"/>
          <w:szCs w:val="20"/>
        </w:rPr>
        <w:t xml:space="preserve">ing </w:t>
      </w:r>
      <w:r w:rsidR="008301AB" w:rsidRPr="002866CE">
        <w:rPr>
          <w:rFonts w:ascii="Verdana" w:hAnsi="Verdana" w:cs="Times New Roman"/>
          <w:sz w:val="20"/>
          <w:szCs w:val="20"/>
        </w:rPr>
        <w:t xml:space="preserve">the “SMART” format </w:t>
      </w:r>
      <w:r w:rsidR="008B32C2" w:rsidRPr="002866CE">
        <w:rPr>
          <w:rFonts w:ascii="Verdana" w:hAnsi="Verdana" w:cs="Times New Roman"/>
          <w:sz w:val="20"/>
          <w:szCs w:val="20"/>
        </w:rPr>
        <w:t>by making</w:t>
      </w:r>
      <w:r w:rsidR="008301AB" w:rsidRPr="002866CE">
        <w:rPr>
          <w:rFonts w:ascii="Verdana" w:hAnsi="Verdana" w:cs="Times New Roman"/>
          <w:sz w:val="20"/>
          <w:szCs w:val="20"/>
        </w:rPr>
        <w:t xml:space="preserve"> sure that your standard</w:t>
      </w:r>
      <w:r w:rsidR="00AA26DC" w:rsidRPr="002866CE">
        <w:rPr>
          <w:rFonts w:ascii="Verdana" w:hAnsi="Verdana" w:cs="Times New Roman"/>
          <w:sz w:val="20"/>
          <w:szCs w:val="20"/>
        </w:rPr>
        <w:t>s are</w:t>
      </w:r>
      <w:r w:rsidR="008301AB" w:rsidRPr="002866CE">
        <w:rPr>
          <w:rFonts w:ascii="Verdana" w:hAnsi="Verdana" w:cs="Times New Roman"/>
          <w:sz w:val="20"/>
          <w:szCs w:val="20"/>
        </w:rPr>
        <w:t xml:space="preserve"> specific, measurable, achievable but challenging, relevant, and timed.</w:t>
      </w:r>
      <w:r w:rsidRPr="002866CE">
        <w:rPr>
          <w:rFonts w:ascii="Verdana" w:hAnsi="Verdana" w:cs="Times New Roman"/>
          <w:sz w:val="20"/>
          <w:szCs w:val="20"/>
        </w:rPr>
        <w:t xml:space="preserve">  Be sure to d</w:t>
      </w:r>
      <w:r w:rsidR="008301AB" w:rsidRPr="002866CE">
        <w:rPr>
          <w:rFonts w:ascii="Verdana" w:hAnsi="Verdana" w:cs="Times New Roman"/>
          <w:sz w:val="20"/>
          <w:szCs w:val="20"/>
        </w:rPr>
        <w:t xml:space="preserve">evelop and implement </w:t>
      </w:r>
      <w:r w:rsidR="00F8655B" w:rsidRPr="002866CE">
        <w:rPr>
          <w:rFonts w:ascii="Verdana" w:hAnsi="Verdana" w:cs="Times New Roman"/>
          <w:sz w:val="20"/>
          <w:szCs w:val="20"/>
        </w:rPr>
        <w:t xml:space="preserve">your </w:t>
      </w:r>
      <w:r w:rsidR="008301AB" w:rsidRPr="002866CE">
        <w:rPr>
          <w:rFonts w:ascii="Verdana" w:hAnsi="Verdana" w:cs="Times New Roman"/>
          <w:sz w:val="20"/>
          <w:szCs w:val="20"/>
        </w:rPr>
        <w:t xml:space="preserve">corrective action plans to improve performance </w:t>
      </w:r>
      <w:r w:rsidR="00AA26DC" w:rsidRPr="002866CE">
        <w:rPr>
          <w:rFonts w:ascii="Verdana" w:hAnsi="Verdana" w:cs="Times New Roman"/>
          <w:sz w:val="20"/>
          <w:szCs w:val="20"/>
        </w:rPr>
        <w:t xml:space="preserve">for each </w:t>
      </w:r>
      <w:r w:rsidR="008B32C2" w:rsidRPr="002866CE">
        <w:rPr>
          <w:rFonts w:ascii="Verdana" w:hAnsi="Verdana" w:cs="Times New Roman"/>
          <w:sz w:val="20"/>
          <w:szCs w:val="20"/>
        </w:rPr>
        <w:t xml:space="preserve">PI </w:t>
      </w:r>
      <w:r w:rsidR="00AA26DC" w:rsidRPr="002866CE">
        <w:rPr>
          <w:rFonts w:ascii="Verdana" w:hAnsi="Verdana" w:cs="Times New Roman"/>
          <w:sz w:val="20"/>
          <w:szCs w:val="20"/>
        </w:rPr>
        <w:t xml:space="preserve">standard selected, </w:t>
      </w:r>
      <w:r w:rsidR="008301AB" w:rsidRPr="002866CE">
        <w:rPr>
          <w:rFonts w:ascii="Verdana" w:hAnsi="Verdana" w:cs="Times New Roman"/>
          <w:sz w:val="20"/>
          <w:szCs w:val="20"/>
        </w:rPr>
        <w:t xml:space="preserve">and train staff on </w:t>
      </w:r>
      <w:r w:rsidR="007F48DB" w:rsidRPr="002866CE">
        <w:rPr>
          <w:rFonts w:ascii="Verdana" w:hAnsi="Verdana" w:cs="Times New Roman"/>
          <w:sz w:val="20"/>
          <w:szCs w:val="20"/>
        </w:rPr>
        <w:t xml:space="preserve">their roles in carrying out the </w:t>
      </w:r>
      <w:r w:rsidR="008B32C2" w:rsidRPr="002866CE">
        <w:rPr>
          <w:rFonts w:ascii="Verdana" w:hAnsi="Verdana" w:cs="Times New Roman"/>
          <w:sz w:val="20"/>
          <w:szCs w:val="20"/>
        </w:rPr>
        <w:t xml:space="preserve">action </w:t>
      </w:r>
      <w:r w:rsidR="007F48DB" w:rsidRPr="002866CE">
        <w:rPr>
          <w:rFonts w:ascii="Verdana" w:hAnsi="Verdana" w:cs="Times New Roman"/>
          <w:sz w:val="20"/>
          <w:szCs w:val="20"/>
        </w:rPr>
        <w:t xml:space="preserve">plans.  </w:t>
      </w:r>
      <w:r w:rsidR="00AA26DC" w:rsidRPr="002866CE">
        <w:rPr>
          <w:rFonts w:ascii="Verdana" w:hAnsi="Verdana" w:cs="Times New Roman"/>
          <w:sz w:val="20"/>
          <w:szCs w:val="20"/>
        </w:rPr>
        <w:t>In addition, develop a process to collect data, record the results, and report the results to Safety/EC Committee</w:t>
      </w:r>
      <w:r w:rsidR="008301AB" w:rsidRPr="002866CE">
        <w:rPr>
          <w:rFonts w:ascii="Verdana" w:hAnsi="Verdana" w:cs="Times New Roman"/>
          <w:sz w:val="20"/>
          <w:szCs w:val="20"/>
        </w:rPr>
        <w:t xml:space="preserve"> regularly.</w:t>
      </w:r>
      <w:r w:rsidR="00AA26DC" w:rsidRPr="002866CE">
        <w:rPr>
          <w:rFonts w:ascii="Verdana" w:hAnsi="Verdana" w:cs="Times New Roman"/>
          <w:sz w:val="20"/>
          <w:szCs w:val="20"/>
        </w:rPr>
        <w:t xml:space="preserve">  </w:t>
      </w:r>
      <w:r w:rsidR="00F8655B" w:rsidRPr="002866CE">
        <w:rPr>
          <w:rFonts w:ascii="Verdana" w:hAnsi="Verdana" w:cs="Times New Roman"/>
          <w:sz w:val="20"/>
          <w:szCs w:val="20"/>
        </w:rPr>
        <w:t xml:space="preserve">As much as possible, </w:t>
      </w:r>
      <w:r w:rsidR="00AA26DC" w:rsidRPr="002866CE">
        <w:rPr>
          <w:rFonts w:ascii="Verdana" w:hAnsi="Verdana" w:cs="Times New Roman"/>
          <w:sz w:val="20"/>
          <w:szCs w:val="20"/>
        </w:rPr>
        <w:t xml:space="preserve">include quantitative data when reporting the </w:t>
      </w:r>
      <w:r w:rsidR="00F8655B" w:rsidRPr="002866CE">
        <w:rPr>
          <w:rFonts w:ascii="Verdana" w:hAnsi="Verdana" w:cs="Times New Roman"/>
          <w:sz w:val="20"/>
          <w:szCs w:val="20"/>
        </w:rPr>
        <w:t xml:space="preserve">PI </w:t>
      </w:r>
      <w:r w:rsidR="00AA26DC" w:rsidRPr="002866CE">
        <w:rPr>
          <w:rFonts w:ascii="Verdana" w:hAnsi="Verdana" w:cs="Times New Roman"/>
          <w:sz w:val="20"/>
          <w:szCs w:val="20"/>
        </w:rPr>
        <w:t xml:space="preserve">results to the Safety/EC committee.  </w:t>
      </w:r>
    </w:p>
    <w:p w14:paraId="4C7343D2" w14:textId="77777777" w:rsidR="00AA26DC" w:rsidRPr="002866CE" w:rsidRDefault="00AA26DC" w:rsidP="009D5762">
      <w:pPr>
        <w:spacing w:line="360" w:lineRule="auto"/>
        <w:rPr>
          <w:rFonts w:ascii="Verdana" w:hAnsi="Verdana" w:cs="Times New Roman"/>
          <w:sz w:val="20"/>
          <w:szCs w:val="20"/>
        </w:rPr>
      </w:pPr>
    </w:p>
    <w:p w14:paraId="4C7343D3" w14:textId="77777777" w:rsidR="008301AB" w:rsidRPr="002866CE" w:rsidRDefault="008301AB" w:rsidP="009D5762">
      <w:pPr>
        <w:spacing w:line="360" w:lineRule="auto"/>
        <w:rPr>
          <w:rFonts w:ascii="Verdana" w:hAnsi="Verdana" w:cs="Times New Roman"/>
          <w:sz w:val="20"/>
          <w:szCs w:val="20"/>
        </w:rPr>
      </w:pPr>
      <w:r w:rsidRPr="002866CE">
        <w:rPr>
          <w:rFonts w:ascii="Verdana" w:hAnsi="Verdana" w:cs="Times New Roman"/>
          <w:sz w:val="20"/>
          <w:szCs w:val="20"/>
        </w:rPr>
        <w:t xml:space="preserve">When necessary, </w:t>
      </w:r>
      <w:r w:rsidR="00AA26DC" w:rsidRPr="002866CE">
        <w:rPr>
          <w:rFonts w:ascii="Verdana" w:hAnsi="Verdana" w:cs="Times New Roman"/>
          <w:sz w:val="20"/>
          <w:szCs w:val="20"/>
        </w:rPr>
        <w:t xml:space="preserve">revise </w:t>
      </w:r>
      <w:r w:rsidR="00F8655B" w:rsidRPr="002866CE">
        <w:rPr>
          <w:rFonts w:ascii="Verdana" w:hAnsi="Verdana" w:cs="Times New Roman"/>
          <w:sz w:val="20"/>
          <w:szCs w:val="20"/>
        </w:rPr>
        <w:t xml:space="preserve">your </w:t>
      </w:r>
      <w:r w:rsidRPr="002866CE">
        <w:rPr>
          <w:rFonts w:ascii="Verdana" w:hAnsi="Verdana" w:cs="Times New Roman"/>
          <w:sz w:val="20"/>
          <w:szCs w:val="20"/>
        </w:rPr>
        <w:t xml:space="preserve">PI activities to obtain more significant outcomes </w:t>
      </w:r>
      <w:r w:rsidR="00F8655B" w:rsidRPr="002866CE">
        <w:rPr>
          <w:rFonts w:ascii="Verdana" w:hAnsi="Verdana" w:cs="Times New Roman"/>
          <w:sz w:val="20"/>
          <w:szCs w:val="20"/>
        </w:rPr>
        <w:t>or to respond to changes in your program</w:t>
      </w:r>
      <w:r w:rsidRPr="002866CE">
        <w:rPr>
          <w:rFonts w:ascii="Verdana" w:hAnsi="Verdana" w:cs="Times New Roman"/>
          <w:sz w:val="20"/>
          <w:szCs w:val="20"/>
        </w:rPr>
        <w:t xml:space="preserve">.  For example, </w:t>
      </w:r>
      <w:r w:rsidR="00C450C8" w:rsidRPr="002866CE">
        <w:rPr>
          <w:rFonts w:ascii="Verdana" w:hAnsi="Verdana" w:cs="Times New Roman"/>
          <w:sz w:val="20"/>
          <w:szCs w:val="20"/>
        </w:rPr>
        <w:t>you may raise a</w:t>
      </w:r>
      <w:r w:rsidRPr="002866CE">
        <w:rPr>
          <w:rFonts w:ascii="Verdana" w:hAnsi="Verdana" w:cs="Times New Roman"/>
          <w:sz w:val="20"/>
          <w:szCs w:val="20"/>
        </w:rPr>
        <w:t xml:space="preserve"> goal to have 95 percent of staff </w:t>
      </w:r>
      <w:r w:rsidR="00F8655B" w:rsidRPr="002866CE">
        <w:rPr>
          <w:rFonts w:ascii="Verdana" w:hAnsi="Verdana" w:cs="Times New Roman"/>
          <w:sz w:val="20"/>
          <w:szCs w:val="20"/>
        </w:rPr>
        <w:t>achieve a passing score following an</w:t>
      </w:r>
      <w:r w:rsidRPr="002866CE">
        <w:rPr>
          <w:rFonts w:ascii="Verdana" w:hAnsi="Verdana" w:cs="Times New Roman"/>
          <w:sz w:val="20"/>
          <w:szCs w:val="20"/>
        </w:rPr>
        <w:t>nual training to 98 percent</w:t>
      </w:r>
      <w:r w:rsidR="00776B5B" w:rsidRPr="002866CE">
        <w:rPr>
          <w:rFonts w:ascii="Verdana" w:hAnsi="Verdana" w:cs="Times New Roman"/>
          <w:sz w:val="20"/>
          <w:szCs w:val="20"/>
        </w:rPr>
        <w:t xml:space="preserve"> staff </w:t>
      </w:r>
      <w:r w:rsidR="00F8655B" w:rsidRPr="002866CE">
        <w:rPr>
          <w:rFonts w:ascii="Verdana" w:hAnsi="Verdana" w:cs="Times New Roman"/>
          <w:sz w:val="20"/>
          <w:szCs w:val="20"/>
        </w:rPr>
        <w:t>achieve a passing score</w:t>
      </w:r>
      <w:r w:rsidRPr="002866CE">
        <w:rPr>
          <w:rFonts w:ascii="Verdana" w:hAnsi="Verdana" w:cs="Times New Roman"/>
          <w:sz w:val="20"/>
          <w:szCs w:val="20"/>
        </w:rPr>
        <w:t xml:space="preserve">; </w:t>
      </w:r>
      <w:r w:rsidR="00776B5B" w:rsidRPr="002866CE">
        <w:rPr>
          <w:rFonts w:ascii="Verdana" w:hAnsi="Verdana" w:cs="Times New Roman"/>
          <w:sz w:val="20"/>
          <w:szCs w:val="20"/>
        </w:rPr>
        <w:t xml:space="preserve">set </w:t>
      </w:r>
      <w:r w:rsidRPr="002866CE">
        <w:rPr>
          <w:rFonts w:ascii="Verdana" w:hAnsi="Verdana" w:cs="Times New Roman"/>
          <w:sz w:val="20"/>
          <w:szCs w:val="20"/>
        </w:rPr>
        <w:t xml:space="preserve">new goals to reduce </w:t>
      </w:r>
      <w:r w:rsidR="008B32C2" w:rsidRPr="002866CE">
        <w:rPr>
          <w:rFonts w:ascii="Verdana" w:hAnsi="Verdana" w:cs="Times New Roman"/>
          <w:sz w:val="20"/>
          <w:szCs w:val="20"/>
        </w:rPr>
        <w:t xml:space="preserve">the </w:t>
      </w:r>
      <w:r w:rsidRPr="002866CE">
        <w:rPr>
          <w:rFonts w:ascii="Verdana" w:hAnsi="Verdana" w:cs="Times New Roman"/>
          <w:sz w:val="20"/>
          <w:szCs w:val="20"/>
        </w:rPr>
        <w:t xml:space="preserve">number of needlestick incidents or back injuries; or </w:t>
      </w:r>
      <w:r w:rsidR="00776B5B" w:rsidRPr="002866CE">
        <w:rPr>
          <w:rFonts w:ascii="Verdana" w:hAnsi="Verdana" w:cs="Times New Roman"/>
          <w:sz w:val="20"/>
          <w:szCs w:val="20"/>
        </w:rPr>
        <w:t xml:space="preserve">develop </w:t>
      </w:r>
      <w:r w:rsidRPr="002866CE">
        <w:rPr>
          <w:rFonts w:ascii="Verdana" w:hAnsi="Verdana" w:cs="Times New Roman"/>
          <w:sz w:val="20"/>
          <w:szCs w:val="20"/>
        </w:rPr>
        <w:t xml:space="preserve">new PI </w:t>
      </w:r>
      <w:r w:rsidR="008B32C2" w:rsidRPr="002866CE">
        <w:rPr>
          <w:rFonts w:ascii="Verdana" w:hAnsi="Verdana" w:cs="Times New Roman"/>
          <w:sz w:val="20"/>
          <w:szCs w:val="20"/>
        </w:rPr>
        <w:t xml:space="preserve">standards </w:t>
      </w:r>
      <w:r w:rsidRPr="002866CE">
        <w:rPr>
          <w:rFonts w:ascii="Verdana" w:hAnsi="Verdana" w:cs="Times New Roman"/>
          <w:sz w:val="20"/>
          <w:szCs w:val="20"/>
        </w:rPr>
        <w:t>to assess procedures such as bioterrorism readiness or decontamination techniques.</w:t>
      </w:r>
      <w:r w:rsidR="00AA26DC" w:rsidRPr="002866CE">
        <w:rPr>
          <w:rFonts w:ascii="Verdana" w:hAnsi="Verdana" w:cs="Times New Roman"/>
          <w:sz w:val="20"/>
          <w:szCs w:val="20"/>
        </w:rPr>
        <w:t xml:space="preserve">  </w:t>
      </w:r>
      <w:r w:rsidRPr="002866CE">
        <w:rPr>
          <w:rFonts w:ascii="Verdana" w:hAnsi="Verdana" w:cs="Times New Roman"/>
          <w:sz w:val="20"/>
          <w:szCs w:val="20"/>
        </w:rPr>
        <w:t xml:space="preserve">When your data shows that an issue has been resolved and sustained, or if no further improvements are possible, select a new PI </w:t>
      </w:r>
      <w:r w:rsidR="008B32C2" w:rsidRPr="002866CE">
        <w:rPr>
          <w:rFonts w:ascii="Verdana" w:hAnsi="Verdana" w:cs="Times New Roman"/>
          <w:sz w:val="20"/>
          <w:szCs w:val="20"/>
        </w:rPr>
        <w:t xml:space="preserve">standard </w:t>
      </w:r>
      <w:r w:rsidRPr="002866CE">
        <w:rPr>
          <w:rFonts w:ascii="Verdana" w:hAnsi="Verdana" w:cs="Times New Roman"/>
          <w:sz w:val="20"/>
          <w:szCs w:val="20"/>
        </w:rPr>
        <w:t xml:space="preserve">and repeat the process.  </w:t>
      </w:r>
    </w:p>
    <w:p w14:paraId="4C7343D4" w14:textId="77777777" w:rsidR="00FE639F" w:rsidRPr="002866CE" w:rsidRDefault="00FE639F" w:rsidP="009D5762">
      <w:pPr>
        <w:spacing w:line="360" w:lineRule="auto"/>
        <w:rPr>
          <w:rFonts w:ascii="Verdana" w:hAnsi="Verdana" w:cs="Times New Roman"/>
          <w:sz w:val="20"/>
          <w:szCs w:val="20"/>
        </w:rPr>
      </w:pPr>
    </w:p>
    <w:p w14:paraId="4C7343D5" w14:textId="77777777" w:rsidR="008301AB" w:rsidRPr="002866CE" w:rsidRDefault="00D34A98" w:rsidP="009D5762">
      <w:pPr>
        <w:spacing w:line="360" w:lineRule="auto"/>
        <w:rPr>
          <w:rFonts w:ascii="Verdana" w:hAnsi="Verdana" w:cs="Times New Roman"/>
          <w:sz w:val="20"/>
          <w:szCs w:val="20"/>
        </w:rPr>
      </w:pPr>
      <w:r w:rsidRPr="002866CE">
        <w:rPr>
          <w:rFonts w:ascii="Verdana" w:hAnsi="Verdana" w:cs="Times New Roman"/>
          <w:i/>
          <w:sz w:val="20"/>
          <w:szCs w:val="20"/>
        </w:rPr>
        <w:t>Objectives</w:t>
      </w:r>
      <w:r w:rsidR="008301AB" w:rsidRPr="002866CE">
        <w:rPr>
          <w:rFonts w:ascii="Verdana" w:hAnsi="Verdana" w:cs="Times New Roman"/>
          <w:i/>
          <w:sz w:val="20"/>
          <w:szCs w:val="20"/>
        </w:rPr>
        <w:t>.</w:t>
      </w:r>
      <w:r w:rsidR="008301AB" w:rsidRPr="002866CE">
        <w:rPr>
          <w:rFonts w:ascii="Verdana" w:hAnsi="Verdana" w:cs="Times New Roman"/>
          <w:sz w:val="20"/>
          <w:szCs w:val="20"/>
        </w:rPr>
        <w:t xml:space="preserve">  Evaluating your plan’s objectives means considering whether the objectives still apply to your</w:t>
      </w:r>
      <w:r w:rsidR="004F2373" w:rsidRPr="002866CE">
        <w:rPr>
          <w:rFonts w:ascii="Verdana" w:hAnsi="Verdana" w:cs="Times New Roman"/>
          <w:sz w:val="20"/>
          <w:szCs w:val="20"/>
        </w:rPr>
        <w:t xml:space="preserve"> treatment facility</w:t>
      </w:r>
      <w:r w:rsidR="00776B5B" w:rsidRPr="002866CE">
        <w:rPr>
          <w:rFonts w:ascii="Verdana" w:hAnsi="Verdana" w:cs="Times New Roman"/>
          <w:sz w:val="20"/>
          <w:szCs w:val="20"/>
        </w:rPr>
        <w:t>,</w:t>
      </w:r>
      <w:r w:rsidR="008301AB" w:rsidRPr="002866CE">
        <w:rPr>
          <w:rFonts w:ascii="Verdana" w:hAnsi="Verdana" w:cs="Times New Roman"/>
          <w:sz w:val="20"/>
          <w:szCs w:val="20"/>
        </w:rPr>
        <w:t xml:space="preserve"> and </w:t>
      </w:r>
      <w:r w:rsidR="00776B5B" w:rsidRPr="002866CE">
        <w:rPr>
          <w:rFonts w:ascii="Verdana" w:hAnsi="Verdana" w:cs="Times New Roman"/>
          <w:sz w:val="20"/>
          <w:szCs w:val="20"/>
        </w:rPr>
        <w:t xml:space="preserve">whether </w:t>
      </w:r>
      <w:r w:rsidR="008301AB" w:rsidRPr="002866CE">
        <w:rPr>
          <w:rFonts w:ascii="Verdana" w:hAnsi="Verdana" w:cs="Times New Roman"/>
          <w:sz w:val="20"/>
          <w:szCs w:val="20"/>
        </w:rPr>
        <w:t>they represent the most important</w:t>
      </w:r>
      <w:r w:rsidR="00FB0D43" w:rsidRPr="002866CE">
        <w:rPr>
          <w:rFonts w:ascii="Verdana" w:hAnsi="Verdana" w:cs="Times New Roman"/>
          <w:sz w:val="20"/>
          <w:szCs w:val="20"/>
        </w:rPr>
        <w:t xml:space="preserve"> safety issues.  </w:t>
      </w:r>
      <w:r w:rsidR="004F2373" w:rsidRPr="002866CE">
        <w:rPr>
          <w:rFonts w:ascii="Verdana" w:hAnsi="Verdana" w:cs="Times New Roman"/>
          <w:sz w:val="20"/>
          <w:szCs w:val="20"/>
        </w:rPr>
        <w:t xml:space="preserve">You can easily </w:t>
      </w:r>
      <w:r w:rsidR="00776B5B" w:rsidRPr="002866CE">
        <w:rPr>
          <w:rFonts w:ascii="Verdana" w:hAnsi="Verdana" w:cs="Times New Roman"/>
          <w:sz w:val="20"/>
          <w:szCs w:val="20"/>
        </w:rPr>
        <w:t>evaluate</w:t>
      </w:r>
      <w:r w:rsidR="004F2373" w:rsidRPr="002866CE">
        <w:rPr>
          <w:rFonts w:ascii="Verdana" w:hAnsi="Verdana" w:cs="Times New Roman"/>
          <w:sz w:val="20"/>
          <w:szCs w:val="20"/>
        </w:rPr>
        <w:t xml:space="preserve"> your EC management plan</w:t>
      </w:r>
      <w:r w:rsidR="00776B5B" w:rsidRPr="002866CE">
        <w:rPr>
          <w:rFonts w:ascii="Verdana" w:hAnsi="Verdana" w:cs="Times New Roman"/>
          <w:sz w:val="20"/>
          <w:szCs w:val="20"/>
        </w:rPr>
        <w:t>’</w:t>
      </w:r>
      <w:r w:rsidR="004F2373" w:rsidRPr="002866CE">
        <w:rPr>
          <w:rFonts w:ascii="Verdana" w:hAnsi="Verdana" w:cs="Times New Roman"/>
          <w:sz w:val="20"/>
          <w:szCs w:val="20"/>
        </w:rPr>
        <w:t xml:space="preserve">s </w:t>
      </w:r>
      <w:r w:rsidR="008301AB" w:rsidRPr="002866CE">
        <w:rPr>
          <w:rFonts w:ascii="Verdana" w:hAnsi="Verdana" w:cs="Times New Roman"/>
          <w:sz w:val="20"/>
          <w:szCs w:val="20"/>
        </w:rPr>
        <w:t xml:space="preserve">objectives </w:t>
      </w:r>
      <w:r w:rsidR="004F2373" w:rsidRPr="002866CE">
        <w:rPr>
          <w:rFonts w:ascii="Verdana" w:hAnsi="Verdana" w:cs="Times New Roman"/>
          <w:sz w:val="20"/>
          <w:szCs w:val="20"/>
        </w:rPr>
        <w:t xml:space="preserve">when they are </w:t>
      </w:r>
      <w:r w:rsidR="008301AB" w:rsidRPr="002866CE">
        <w:rPr>
          <w:rFonts w:ascii="Verdana" w:hAnsi="Verdana" w:cs="Times New Roman"/>
          <w:sz w:val="20"/>
          <w:szCs w:val="20"/>
        </w:rPr>
        <w:t xml:space="preserve">clearly laid out </w:t>
      </w:r>
      <w:r w:rsidR="004F2373" w:rsidRPr="002866CE">
        <w:rPr>
          <w:rFonts w:ascii="Verdana" w:hAnsi="Verdana" w:cs="Times New Roman"/>
          <w:sz w:val="20"/>
          <w:szCs w:val="20"/>
        </w:rPr>
        <w:t xml:space="preserve">in advance.  </w:t>
      </w:r>
      <w:r w:rsidR="008301AB" w:rsidRPr="002866CE">
        <w:rPr>
          <w:rFonts w:ascii="Verdana" w:hAnsi="Verdana" w:cs="Times New Roman"/>
          <w:sz w:val="20"/>
          <w:szCs w:val="20"/>
        </w:rPr>
        <w:t>For example,</w:t>
      </w:r>
      <w:r w:rsidR="00764F44" w:rsidRPr="002866CE">
        <w:rPr>
          <w:rFonts w:ascii="Verdana" w:hAnsi="Verdana" w:cs="Times New Roman"/>
          <w:sz w:val="20"/>
          <w:szCs w:val="20"/>
        </w:rPr>
        <w:t xml:space="preserve"> </w:t>
      </w:r>
      <w:r w:rsidR="008301AB" w:rsidRPr="002866CE">
        <w:rPr>
          <w:rFonts w:ascii="Verdana" w:hAnsi="Verdana" w:cs="Times New Roman"/>
          <w:sz w:val="20"/>
          <w:szCs w:val="20"/>
        </w:rPr>
        <w:t>possible objective</w:t>
      </w:r>
      <w:r w:rsidR="00764F44" w:rsidRPr="002866CE">
        <w:rPr>
          <w:rFonts w:ascii="Verdana" w:hAnsi="Verdana" w:cs="Times New Roman"/>
          <w:sz w:val="20"/>
          <w:szCs w:val="20"/>
        </w:rPr>
        <w:t>s</w:t>
      </w:r>
      <w:r w:rsidR="008301AB" w:rsidRPr="002866CE">
        <w:rPr>
          <w:rFonts w:ascii="Verdana" w:hAnsi="Verdana" w:cs="Times New Roman"/>
          <w:sz w:val="20"/>
          <w:szCs w:val="20"/>
        </w:rPr>
        <w:t xml:space="preserve"> for a </w:t>
      </w:r>
      <w:r w:rsidR="00764F44" w:rsidRPr="002866CE">
        <w:rPr>
          <w:rFonts w:ascii="Verdana" w:hAnsi="Verdana" w:cs="Times New Roman"/>
          <w:sz w:val="20"/>
          <w:szCs w:val="20"/>
        </w:rPr>
        <w:t>U</w:t>
      </w:r>
      <w:r w:rsidR="008301AB" w:rsidRPr="002866CE">
        <w:rPr>
          <w:rFonts w:ascii="Verdana" w:hAnsi="Verdana" w:cs="Times New Roman"/>
          <w:sz w:val="20"/>
          <w:szCs w:val="20"/>
        </w:rPr>
        <w:t xml:space="preserve">tility </w:t>
      </w:r>
      <w:r w:rsidR="00764F44" w:rsidRPr="002866CE">
        <w:rPr>
          <w:rFonts w:ascii="Verdana" w:hAnsi="Verdana" w:cs="Times New Roman"/>
          <w:sz w:val="20"/>
          <w:szCs w:val="20"/>
        </w:rPr>
        <w:t>S</w:t>
      </w:r>
      <w:r w:rsidR="008301AB" w:rsidRPr="002866CE">
        <w:rPr>
          <w:rFonts w:ascii="Verdana" w:hAnsi="Verdana" w:cs="Times New Roman"/>
          <w:sz w:val="20"/>
          <w:szCs w:val="20"/>
        </w:rPr>
        <w:t xml:space="preserve">ystems </w:t>
      </w:r>
      <w:r w:rsidR="00764F44" w:rsidRPr="002866CE">
        <w:rPr>
          <w:rFonts w:ascii="Verdana" w:hAnsi="Verdana" w:cs="Times New Roman"/>
          <w:sz w:val="20"/>
          <w:szCs w:val="20"/>
        </w:rPr>
        <w:t>M</w:t>
      </w:r>
      <w:r w:rsidR="008301AB" w:rsidRPr="002866CE">
        <w:rPr>
          <w:rFonts w:ascii="Verdana" w:hAnsi="Verdana" w:cs="Times New Roman"/>
          <w:sz w:val="20"/>
          <w:szCs w:val="20"/>
        </w:rPr>
        <w:t xml:space="preserve">anagement </w:t>
      </w:r>
      <w:r w:rsidR="00764F44" w:rsidRPr="002866CE">
        <w:rPr>
          <w:rFonts w:ascii="Verdana" w:hAnsi="Verdana" w:cs="Times New Roman"/>
          <w:sz w:val="20"/>
          <w:szCs w:val="20"/>
        </w:rPr>
        <w:t>P</w:t>
      </w:r>
      <w:r w:rsidR="008301AB" w:rsidRPr="002866CE">
        <w:rPr>
          <w:rFonts w:ascii="Verdana" w:hAnsi="Verdana" w:cs="Times New Roman"/>
          <w:sz w:val="20"/>
          <w:szCs w:val="20"/>
        </w:rPr>
        <w:t xml:space="preserve">lan </w:t>
      </w:r>
      <w:r w:rsidR="008B32C2" w:rsidRPr="002866CE">
        <w:rPr>
          <w:rFonts w:ascii="Verdana" w:hAnsi="Verdana" w:cs="Times New Roman"/>
          <w:sz w:val="20"/>
          <w:szCs w:val="20"/>
        </w:rPr>
        <w:t xml:space="preserve">may be </w:t>
      </w:r>
      <w:r w:rsidR="00764F44" w:rsidRPr="002866CE">
        <w:rPr>
          <w:rFonts w:ascii="Verdana" w:hAnsi="Verdana" w:cs="Times New Roman"/>
          <w:sz w:val="20"/>
          <w:szCs w:val="20"/>
        </w:rPr>
        <w:t xml:space="preserve">to </w:t>
      </w:r>
      <w:r w:rsidR="008301AB" w:rsidRPr="002866CE">
        <w:rPr>
          <w:rFonts w:ascii="Verdana" w:hAnsi="Verdana" w:cs="Times New Roman"/>
          <w:sz w:val="20"/>
          <w:szCs w:val="20"/>
        </w:rPr>
        <w:t>“reduce the potential for organization-acquired illness” and “increase reliability and functionality of utility systems through programmed maintenance.”  Possible objectives for a security program might be to “promote security awareness</w:t>
      </w:r>
      <w:r w:rsidR="00776B5B" w:rsidRPr="002866CE">
        <w:rPr>
          <w:rFonts w:ascii="Verdana" w:hAnsi="Verdana" w:cs="Times New Roman"/>
          <w:sz w:val="20"/>
          <w:szCs w:val="20"/>
        </w:rPr>
        <w:t>,”</w:t>
      </w:r>
      <w:r w:rsidR="008301AB" w:rsidRPr="002866CE">
        <w:rPr>
          <w:rFonts w:ascii="Verdana" w:hAnsi="Verdana" w:cs="Times New Roman"/>
          <w:sz w:val="20"/>
          <w:szCs w:val="20"/>
        </w:rPr>
        <w:t xml:space="preserve"> </w:t>
      </w:r>
      <w:r w:rsidR="00776B5B" w:rsidRPr="002866CE">
        <w:rPr>
          <w:rFonts w:ascii="Verdana" w:hAnsi="Verdana" w:cs="Times New Roman"/>
          <w:sz w:val="20"/>
          <w:szCs w:val="20"/>
        </w:rPr>
        <w:t>“</w:t>
      </w:r>
      <w:r w:rsidR="008301AB" w:rsidRPr="002866CE">
        <w:rPr>
          <w:rFonts w:ascii="Verdana" w:hAnsi="Verdana" w:cs="Times New Roman"/>
          <w:sz w:val="20"/>
          <w:szCs w:val="20"/>
        </w:rPr>
        <w:t xml:space="preserve">encourage involvement and participation from staff at all levels of the </w:t>
      </w:r>
      <w:r w:rsidR="00EE224D" w:rsidRPr="002866CE">
        <w:rPr>
          <w:rFonts w:ascii="Verdana" w:hAnsi="Verdana" w:cs="Times New Roman"/>
          <w:sz w:val="20"/>
          <w:szCs w:val="20"/>
        </w:rPr>
        <w:t>treatment facility</w:t>
      </w:r>
      <w:r w:rsidR="008301AB" w:rsidRPr="002866CE">
        <w:rPr>
          <w:rFonts w:ascii="Verdana" w:hAnsi="Verdana" w:cs="Times New Roman"/>
          <w:sz w:val="20"/>
          <w:szCs w:val="20"/>
        </w:rPr>
        <w:t xml:space="preserve">” and “ensure that staff have adequate training to effectively participate in the security management plan.”  Objectives like these are general </w:t>
      </w:r>
      <w:r w:rsidR="00EE224D" w:rsidRPr="002866CE">
        <w:rPr>
          <w:rFonts w:ascii="Verdana" w:hAnsi="Verdana" w:cs="Times New Roman"/>
          <w:sz w:val="20"/>
          <w:szCs w:val="20"/>
        </w:rPr>
        <w:t xml:space="preserve">in nature, </w:t>
      </w:r>
      <w:r w:rsidR="008301AB" w:rsidRPr="002866CE">
        <w:rPr>
          <w:rFonts w:ascii="Verdana" w:hAnsi="Verdana" w:cs="Times New Roman"/>
          <w:sz w:val="20"/>
          <w:szCs w:val="20"/>
        </w:rPr>
        <w:t xml:space="preserve">and therefore </w:t>
      </w:r>
      <w:r w:rsidR="00EE224D" w:rsidRPr="002866CE">
        <w:rPr>
          <w:rFonts w:ascii="Verdana" w:hAnsi="Verdana" w:cs="Times New Roman"/>
          <w:sz w:val="20"/>
          <w:szCs w:val="20"/>
        </w:rPr>
        <w:t xml:space="preserve">they </w:t>
      </w:r>
      <w:r w:rsidR="008301AB" w:rsidRPr="002866CE">
        <w:rPr>
          <w:rFonts w:ascii="Verdana" w:hAnsi="Verdana" w:cs="Times New Roman"/>
          <w:sz w:val="20"/>
          <w:szCs w:val="20"/>
        </w:rPr>
        <w:t>can be carried forward from year to year</w:t>
      </w:r>
      <w:r w:rsidR="00EE224D" w:rsidRPr="002866CE">
        <w:rPr>
          <w:rFonts w:ascii="Verdana" w:hAnsi="Verdana" w:cs="Times New Roman"/>
          <w:sz w:val="20"/>
          <w:szCs w:val="20"/>
        </w:rPr>
        <w:t>.  However</w:t>
      </w:r>
      <w:r w:rsidR="008301AB" w:rsidRPr="002866CE">
        <w:rPr>
          <w:rFonts w:ascii="Verdana" w:hAnsi="Verdana" w:cs="Times New Roman"/>
          <w:sz w:val="20"/>
          <w:szCs w:val="20"/>
        </w:rPr>
        <w:t xml:space="preserve">, </w:t>
      </w:r>
      <w:r w:rsidR="00FB0D43" w:rsidRPr="002866CE">
        <w:rPr>
          <w:rFonts w:ascii="Verdana" w:hAnsi="Verdana" w:cs="Times New Roman"/>
          <w:sz w:val="20"/>
          <w:szCs w:val="20"/>
        </w:rPr>
        <w:t xml:space="preserve">because most </w:t>
      </w:r>
      <w:r w:rsidR="00EE224D" w:rsidRPr="002866CE">
        <w:rPr>
          <w:rFonts w:ascii="Verdana" w:hAnsi="Verdana" w:cs="Times New Roman"/>
          <w:sz w:val="20"/>
          <w:szCs w:val="20"/>
        </w:rPr>
        <w:t xml:space="preserve">treatment facilities </w:t>
      </w:r>
      <w:r w:rsidR="00764F44" w:rsidRPr="002866CE">
        <w:rPr>
          <w:rFonts w:ascii="Verdana" w:hAnsi="Verdana" w:cs="Times New Roman"/>
          <w:sz w:val="20"/>
          <w:szCs w:val="20"/>
        </w:rPr>
        <w:t xml:space="preserve">and </w:t>
      </w:r>
      <w:r w:rsidR="008301AB" w:rsidRPr="002866CE">
        <w:rPr>
          <w:rFonts w:ascii="Verdana" w:hAnsi="Verdana" w:cs="Times New Roman"/>
          <w:sz w:val="20"/>
          <w:szCs w:val="20"/>
        </w:rPr>
        <w:t>continually change</w:t>
      </w:r>
      <w:r w:rsidR="00FB0D43" w:rsidRPr="002866CE">
        <w:rPr>
          <w:rFonts w:ascii="Verdana" w:hAnsi="Verdana" w:cs="Times New Roman"/>
          <w:sz w:val="20"/>
          <w:szCs w:val="20"/>
        </w:rPr>
        <w:t xml:space="preserve">, the objectives in your management plan </w:t>
      </w:r>
      <w:r w:rsidR="00764F44" w:rsidRPr="002866CE">
        <w:rPr>
          <w:rFonts w:ascii="Verdana" w:hAnsi="Verdana" w:cs="Times New Roman"/>
          <w:sz w:val="20"/>
          <w:szCs w:val="20"/>
        </w:rPr>
        <w:t>may change as well</w:t>
      </w:r>
      <w:r w:rsidR="00FB0D43" w:rsidRPr="002866CE">
        <w:rPr>
          <w:rFonts w:ascii="Verdana" w:hAnsi="Verdana" w:cs="Times New Roman"/>
          <w:sz w:val="20"/>
          <w:szCs w:val="20"/>
        </w:rPr>
        <w:t xml:space="preserve">.  </w:t>
      </w:r>
    </w:p>
    <w:p w14:paraId="4C7343D6" w14:textId="77777777" w:rsidR="008301AB" w:rsidRPr="002866CE" w:rsidRDefault="008301AB" w:rsidP="009D5762">
      <w:pPr>
        <w:spacing w:line="360" w:lineRule="auto"/>
        <w:rPr>
          <w:rFonts w:ascii="Verdana" w:hAnsi="Verdana" w:cs="Times New Roman"/>
          <w:sz w:val="20"/>
          <w:szCs w:val="20"/>
        </w:rPr>
      </w:pPr>
    </w:p>
    <w:p w14:paraId="4C7343D7" w14:textId="77777777" w:rsidR="00235BEA" w:rsidRPr="002866CE" w:rsidRDefault="00D34A98" w:rsidP="009D5762">
      <w:pPr>
        <w:spacing w:line="360" w:lineRule="auto"/>
        <w:rPr>
          <w:rFonts w:ascii="Verdana" w:hAnsi="Verdana" w:cs="Times New Roman"/>
          <w:sz w:val="20"/>
          <w:szCs w:val="20"/>
        </w:rPr>
      </w:pPr>
      <w:r w:rsidRPr="002866CE">
        <w:rPr>
          <w:rFonts w:ascii="Verdana" w:hAnsi="Verdana" w:cs="Times New Roman"/>
          <w:i/>
          <w:sz w:val="20"/>
          <w:szCs w:val="20"/>
        </w:rPr>
        <w:t>Effectiveness</w:t>
      </w:r>
      <w:r w:rsidR="008301AB" w:rsidRPr="002866CE">
        <w:rPr>
          <w:rFonts w:ascii="Verdana" w:hAnsi="Verdana" w:cs="Times New Roman"/>
          <w:i/>
          <w:sz w:val="20"/>
          <w:szCs w:val="20"/>
        </w:rPr>
        <w:t>.</w:t>
      </w:r>
      <w:r w:rsidR="008301AB" w:rsidRPr="002866CE">
        <w:rPr>
          <w:rFonts w:ascii="Verdana" w:hAnsi="Verdana" w:cs="Times New Roman"/>
          <w:sz w:val="20"/>
          <w:szCs w:val="20"/>
        </w:rPr>
        <w:t xml:space="preserve">  The effectiveness section of the annual evaluation is where you perform a subjective assessment of the </w:t>
      </w:r>
      <w:r w:rsidR="00091BB3" w:rsidRPr="002866CE">
        <w:rPr>
          <w:rFonts w:ascii="Verdana" w:hAnsi="Verdana" w:cs="Times New Roman"/>
          <w:sz w:val="20"/>
          <w:szCs w:val="20"/>
        </w:rPr>
        <w:t>worth</w:t>
      </w:r>
      <w:r w:rsidR="008301AB" w:rsidRPr="002866CE">
        <w:rPr>
          <w:rFonts w:ascii="Verdana" w:hAnsi="Verdana" w:cs="Times New Roman"/>
          <w:sz w:val="20"/>
          <w:szCs w:val="20"/>
        </w:rPr>
        <w:t xml:space="preserve"> of your management plan.  This is where you consider what went well during the year</w:t>
      </w:r>
      <w:r w:rsidR="00235BEA" w:rsidRPr="002866CE">
        <w:rPr>
          <w:rFonts w:ascii="Verdana" w:hAnsi="Verdana" w:cs="Times New Roman"/>
          <w:sz w:val="20"/>
          <w:szCs w:val="20"/>
        </w:rPr>
        <w:t xml:space="preserve"> and </w:t>
      </w:r>
      <w:r w:rsidR="008301AB" w:rsidRPr="002866CE">
        <w:rPr>
          <w:rFonts w:ascii="Verdana" w:hAnsi="Verdana" w:cs="Times New Roman"/>
          <w:sz w:val="20"/>
          <w:szCs w:val="20"/>
        </w:rPr>
        <w:t>what has been accomplished</w:t>
      </w:r>
      <w:r w:rsidR="00235BEA" w:rsidRPr="002866CE">
        <w:rPr>
          <w:rFonts w:ascii="Verdana" w:hAnsi="Verdana" w:cs="Times New Roman"/>
          <w:sz w:val="20"/>
          <w:szCs w:val="20"/>
        </w:rPr>
        <w:t xml:space="preserve">.  For example, </w:t>
      </w:r>
      <w:r w:rsidR="00091BB3" w:rsidRPr="002866CE">
        <w:rPr>
          <w:rFonts w:ascii="Verdana" w:hAnsi="Verdana" w:cs="Times New Roman"/>
          <w:sz w:val="20"/>
          <w:szCs w:val="20"/>
        </w:rPr>
        <w:t xml:space="preserve">is </w:t>
      </w:r>
      <w:r w:rsidR="00235BEA" w:rsidRPr="002866CE">
        <w:rPr>
          <w:rFonts w:ascii="Verdana" w:hAnsi="Verdana" w:cs="Times New Roman"/>
          <w:sz w:val="20"/>
          <w:szCs w:val="20"/>
        </w:rPr>
        <w:t>work performed more efficiently</w:t>
      </w:r>
      <w:r w:rsidR="00091BB3" w:rsidRPr="002866CE">
        <w:rPr>
          <w:rFonts w:ascii="Verdana" w:hAnsi="Verdana" w:cs="Times New Roman"/>
          <w:sz w:val="20"/>
          <w:szCs w:val="20"/>
        </w:rPr>
        <w:t xml:space="preserve">?  Are your processes producing the expected </w:t>
      </w:r>
      <w:r w:rsidR="00235BEA" w:rsidRPr="002866CE">
        <w:rPr>
          <w:rFonts w:ascii="Verdana" w:hAnsi="Verdana" w:cs="Times New Roman"/>
          <w:sz w:val="20"/>
          <w:szCs w:val="20"/>
        </w:rPr>
        <w:t>results</w:t>
      </w:r>
      <w:r w:rsidR="00091BB3" w:rsidRPr="002866CE">
        <w:rPr>
          <w:rFonts w:ascii="Verdana" w:hAnsi="Verdana" w:cs="Times New Roman"/>
          <w:sz w:val="20"/>
          <w:szCs w:val="20"/>
        </w:rPr>
        <w:t>?</w:t>
      </w:r>
      <w:r w:rsidR="00235BEA" w:rsidRPr="002866CE">
        <w:rPr>
          <w:rFonts w:ascii="Verdana" w:hAnsi="Verdana" w:cs="Times New Roman"/>
          <w:sz w:val="20"/>
          <w:szCs w:val="20"/>
        </w:rPr>
        <w:t xml:space="preserve">  </w:t>
      </w:r>
      <w:r w:rsidR="00091BB3" w:rsidRPr="002866CE">
        <w:rPr>
          <w:rFonts w:ascii="Verdana" w:hAnsi="Verdana" w:cs="Times New Roman"/>
          <w:sz w:val="20"/>
          <w:szCs w:val="20"/>
        </w:rPr>
        <w:t xml:space="preserve">Are improvements being sustained?  Conversely, </w:t>
      </w:r>
      <w:r w:rsidR="00235BEA" w:rsidRPr="002866CE">
        <w:rPr>
          <w:rFonts w:ascii="Verdana" w:hAnsi="Verdana" w:cs="Times New Roman"/>
          <w:sz w:val="20"/>
          <w:szCs w:val="20"/>
        </w:rPr>
        <w:t xml:space="preserve">should also </w:t>
      </w:r>
      <w:r w:rsidR="00091BB3" w:rsidRPr="002866CE">
        <w:rPr>
          <w:rFonts w:ascii="Verdana" w:hAnsi="Verdana" w:cs="Times New Roman"/>
          <w:sz w:val="20"/>
          <w:szCs w:val="20"/>
        </w:rPr>
        <w:t xml:space="preserve">address any </w:t>
      </w:r>
      <w:r w:rsidR="00235BEA" w:rsidRPr="002866CE">
        <w:rPr>
          <w:rFonts w:ascii="Verdana" w:hAnsi="Verdana" w:cs="Times New Roman"/>
          <w:sz w:val="20"/>
          <w:szCs w:val="20"/>
        </w:rPr>
        <w:t xml:space="preserve">problem areas </w:t>
      </w:r>
      <w:r w:rsidR="00091BB3" w:rsidRPr="002866CE">
        <w:rPr>
          <w:rFonts w:ascii="Verdana" w:hAnsi="Verdana" w:cs="Times New Roman"/>
          <w:sz w:val="20"/>
          <w:szCs w:val="20"/>
        </w:rPr>
        <w:t>that have not been resolved, together with any n</w:t>
      </w:r>
      <w:r w:rsidR="008301AB" w:rsidRPr="002866CE">
        <w:rPr>
          <w:rFonts w:ascii="Verdana" w:hAnsi="Verdana" w:cs="Times New Roman"/>
          <w:sz w:val="20"/>
          <w:szCs w:val="20"/>
        </w:rPr>
        <w:t xml:space="preserve">ew issues </w:t>
      </w:r>
      <w:r w:rsidR="00091BB3" w:rsidRPr="002866CE">
        <w:rPr>
          <w:rFonts w:ascii="Verdana" w:hAnsi="Verdana" w:cs="Times New Roman"/>
          <w:sz w:val="20"/>
          <w:szCs w:val="20"/>
        </w:rPr>
        <w:t>that you identified.  Be sure to set PI</w:t>
      </w:r>
      <w:r w:rsidR="008301AB" w:rsidRPr="002866CE">
        <w:rPr>
          <w:rFonts w:ascii="Verdana" w:hAnsi="Verdana" w:cs="Times New Roman"/>
          <w:sz w:val="20"/>
          <w:szCs w:val="20"/>
        </w:rPr>
        <w:t xml:space="preserve"> goals for </w:t>
      </w:r>
      <w:r w:rsidR="00091BB3" w:rsidRPr="002866CE">
        <w:rPr>
          <w:rFonts w:ascii="Verdana" w:hAnsi="Verdana" w:cs="Times New Roman"/>
          <w:sz w:val="20"/>
          <w:szCs w:val="20"/>
        </w:rPr>
        <w:t xml:space="preserve">each of these problem areas/issues during </w:t>
      </w:r>
      <w:r w:rsidR="008301AB" w:rsidRPr="002866CE">
        <w:rPr>
          <w:rFonts w:ascii="Verdana" w:hAnsi="Verdana" w:cs="Times New Roman"/>
          <w:sz w:val="20"/>
          <w:szCs w:val="20"/>
        </w:rPr>
        <w:t xml:space="preserve">the coming year.  </w:t>
      </w:r>
    </w:p>
    <w:p w14:paraId="4C7343D8" w14:textId="77777777" w:rsidR="00091BB3" w:rsidRPr="002866CE" w:rsidRDefault="00091BB3" w:rsidP="009D5762">
      <w:pPr>
        <w:spacing w:line="360" w:lineRule="auto"/>
        <w:rPr>
          <w:rFonts w:ascii="Verdana" w:hAnsi="Verdana" w:cs="Times New Roman"/>
          <w:sz w:val="20"/>
          <w:szCs w:val="20"/>
        </w:rPr>
      </w:pPr>
    </w:p>
    <w:p w14:paraId="4C7343D9" w14:textId="77777777" w:rsidR="00235BEA" w:rsidRPr="002866CE" w:rsidRDefault="00235BEA" w:rsidP="009D5762">
      <w:pPr>
        <w:spacing w:line="360" w:lineRule="auto"/>
        <w:rPr>
          <w:rFonts w:ascii="Verdana" w:hAnsi="Verdana" w:cs="Times New Roman"/>
          <w:sz w:val="20"/>
          <w:szCs w:val="20"/>
        </w:rPr>
      </w:pPr>
      <w:r w:rsidRPr="002866CE">
        <w:rPr>
          <w:rFonts w:ascii="Verdana" w:hAnsi="Verdana" w:cs="Times New Roman"/>
          <w:sz w:val="20"/>
          <w:szCs w:val="20"/>
        </w:rPr>
        <w:t>Annual evaluation of the EC Management Plans</w:t>
      </w:r>
      <w:r w:rsidR="00091BB3" w:rsidRPr="002866CE">
        <w:rPr>
          <w:rFonts w:ascii="Verdana" w:hAnsi="Verdana" w:cs="Times New Roman"/>
          <w:sz w:val="20"/>
          <w:szCs w:val="20"/>
        </w:rPr>
        <w:t xml:space="preserve"> </w:t>
      </w:r>
      <w:r w:rsidRPr="002866CE">
        <w:rPr>
          <w:rFonts w:ascii="Verdana" w:hAnsi="Verdana" w:cs="Times New Roman"/>
          <w:sz w:val="20"/>
          <w:szCs w:val="20"/>
        </w:rPr>
        <w:t>is a simple process pro</w:t>
      </w:r>
      <w:r w:rsidR="0033053C" w:rsidRPr="002866CE">
        <w:rPr>
          <w:rFonts w:ascii="Verdana" w:hAnsi="Verdana" w:cs="Times New Roman"/>
          <w:sz w:val="20"/>
          <w:szCs w:val="20"/>
        </w:rPr>
        <w:t xml:space="preserve">vided you do some prior planning when you write your management plan, </w:t>
      </w:r>
      <w:r w:rsidR="00091BB3" w:rsidRPr="002866CE">
        <w:rPr>
          <w:rFonts w:ascii="Verdana" w:hAnsi="Verdana" w:cs="Times New Roman"/>
          <w:sz w:val="20"/>
          <w:szCs w:val="20"/>
        </w:rPr>
        <w:t xml:space="preserve">implement your corrective action plans, </w:t>
      </w:r>
      <w:r w:rsidR="007A3527" w:rsidRPr="002866CE">
        <w:rPr>
          <w:rFonts w:ascii="Verdana" w:hAnsi="Verdana" w:cs="Times New Roman"/>
          <w:sz w:val="20"/>
          <w:szCs w:val="20"/>
        </w:rPr>
        <w:t xml:space="preserve">and </w:t>
      </w:r>
      <w:r w:rsidR="000A649A" w:rsidRPr="002866CE">
        <w:rPr>
          <w:rFonts w:ascii="Verdana" w:hAnsi="Verdana" w:cs="Times New Roman"/>
          <w:sz w:val="20"/>
          <w:szCs w:val="20"/>
        </w:rPr>
        <w:t xml:space="preserve">diligently collect </w:t>
      </w:r>
      <w:r w:rsidR="007A3527" w:rsidRPr="002866CE">
        <w:rPr>
          <w:rFonts w:ascii="Verdana" w:hAnsi="Verdana" w:cs="Times New Roman"/>
          <w:sz w:val="20"/>
          <w:szCs w:val="20"/>
        </w:rPr>
        <w:t xml:space="preserve">meaningful </w:t>
      </w:r>
      <w:r w:rsidRPr="002866CE">
        <w:rPr>
          <w:rFonts w:ascii="Verdana" w:hAnsi="Verdana" w:cs="Times New Roman"/>
          <w:sz w:val="20"/>
          <w:szCs w:val="20"/>
        </w:rPr>
        <w:t>data throughout the year.</w:t>
      </w:r>
    </w:p>
    <w:p w14:paraId="4C7343DA" w14:textId="77777777" w:rsidR="00C1588F" w:rsidRPr="002866CE" w:rsidRDefault="00C1588F" w:rsidP="009D5762">
      <w:pPr>
        <w:spacing w:line="360" w:lineRule="auto"/>
        <w:rPr>
          <w:rFonts w:ascii="Verdana" w:hAnsi="Verdana" w:cs="Times New Roman"/>
          <w:sz w:val="20"/>
          <w:szCs w:val="20"/>
        </w:rPr>
      </w:pPr>
    </w:p>
    <w:p w14:paraId="4C7343DB" w14:textId="77777777" w:rsidR="009A2C84" w:rsidRPr="002866CE" w:rsidRDefault="009A2C84" w:rsidP="009D5762">
      <w:pPr>
        <w:spacing w:line="360" w:lineRule="auto"/>
        <w:rPr>
          <w:rFonts w:ascii="Verdana" w:hAnsi="Verdana" w:cs="Times New Roman"/>
          <w:b/>
          <w:sz w:val="20"/>
          <w:szCs w:val="20"/>
          <w:u w:val="single"/>
        </w:rPr>
      </w:pPr>
      <w:r w:rsidRPr="002866CE">
        <w:rPr>
          <w:rFonts w:ascii="Verdana" w:hAnsi="Verdana" w:cs="Times New Roman"/>
          <w:b/>
          <w:sz w:val="20"/>
          <w:szCs w:val="20"/>
          <w:u w:val="single"/>
        </w:rPr>
        <w:t>Need more information?</w:t>
      </w:r>
    </w:p>
    <w:p w14:paraId="4C7343DC" w14:textId="77777777" w:rsidR="009A2C84" w:rsidRPr="002866CE" w:rsidRDefault="009A2C84" w:rsidP="009D5762">
      <w:pPr>
        <w:pStyle w:val="ListParagraph"/>
        <w:numPr>
          <w:ilvl w:val="0"/>
          <w:numId w:val="33"/>
        </w:numPr>
        <w:spacing w:line="360" w:lineRule="auto"/>
        <w:rPr>
          <w:rFonts w:ascii="Verdana" w:hAnsi="Verdana" w:cs="Times New Roman"/>
          <w:sz w:val="20"/>
          <w:szCs w:val="20"/>
        </w:rPr>
      </w:pPr>
      <w:r w:rsidRPr="002866CE">
        <w:rPr>
          <w:rFonts w:ascii="Verdana" w:hAnsi="Verdana" w:cs="Times New Roman"/>
          <w:sz w:val="20"/>
          <w:szCs w:val="20"/>
        </w:rPr>
        <w:t xml:space="preserve">Templates for completing the EC Management Plan annual evaluations are available for download on the US Army Public Health Command Website at:  </w:t>
      </w:r>
      <w:hyperlink r:id="rId11" w:history="1">
        <w:r w:rsidRPr="002866CE">
          <w:rPr>
            <w:rStyle w:val="Hyperlink"/>
            <w:rFonts w:ascii="Verdana" w:hAnsi="Verdana" w:cs="Times New Roman"/>
            <w:sz w:val="20"/>
            <w:szCs w:val="20"/>
          </w:rPr>
          <w:t>http://phc.amedd.army.mil/topics/workplacehealth/ms/Pages/EnvironmentofCareTemplates.aspx\</w:t>
        </w:r>
      </w:hyperlink>
    </w:p>
    <w:p w14:paraId="4C7343DD" w14:textId="77777777" w:rsidR="009A2C84" w:rsidRPr="002866CE" w:rsidRDefault="009A2C84" w:rsidP="009D5762">
      <w:pPr>
        <w:pStyle w:val="ListParagraph"/>
        <w:numPr>
          <w:ilvl w:val="0"/>
          <w:numId w:val="33"/>
        </w:numPr>
        <w:spacing w:line="360" w:lineRule="auto"/>
        <w:rPr>
          <w:rFonts w:ascii="Verdana" w:hAnsi="Verdana" w:cs="Times New Roman"/>
          <w:sz w:val="20"/>
          <w:szCs w:val="20"/>
        </w:rPr>
      </w:pPr>
      <w:r w:rsidRPr="002866CE">
        <w:rPr>
          <w:rFonts w:ascii="Verdana" w:hAnsi="Verdana" w:cs="Times New Roman"/>
          <w:sz w:val="20"/>
          <w:szCs w:val="20"/>
        </w:rPr>
        <w:t>Questions can be directed to the US Army Institute of Public Health</w:t>
      </w:r>
      <w:r w:rsidR="0033053C" w:rsidRPr="002866CE">
        <w:rPr>
          <w:rFonts w:ascii="Verdana" w:hAnsi="Verdana" w:cs="Times New Roman"/>
          <w:sz w:val="20"/>
          <w:szCs w:val="20"/>
        </w:rPr>
        <w:t>,</w:t>
      </w:r>
      <w:r w:rsidRPr="002866CE">
        <w:rPr>
          <w:rFonts w:ascii="Verdana" w:hAnsi="Verdana" w:cs="Times New Roman"/>
          <w:sz w:val="20"/>
          <w:szCs w:val="20"/>
        </w:rPr>
        <w:t xml:space="preserve"> Industrial Hygiene and Medical Safety Management Program at 410-436-5453 or electronic mail at </w:t>
      </w:r>
      <w:hyperlink r:id="rId12" w:history="1">
        <w:r w:rsidRPr="002866CE">
          <w:rPr>
            <w:rStyle w:val="Hyperlink"/>
            <w:rFonts w:ascii="Verdana" w:hAnsi="Verdana" w:cs="Times New Roman"/>
            <w:sz w:val="20"/>
            <w:szCs w:val="20"/>
          </w:rPr>
          <w:t>rose.m.overturf.civ@mail.mil</w:t>
        </w:r>
      </w:hyperlink>
    </w:p>
    <w:p w14:paraId="4C7343DE" w14:textId="77777777" w:rsidR="00235BEA" w:rsidRPr="002866CE" w:rsidRDefault="00235BEA" w:rsidP="009D5762">
      <w:pPr>
        <w:spacing w:line="360" w:lineRule="auto"/>
        <w:rPr>
          <w:rFonts w:ascii="Verdana" w:hAnsi="Verdana" w:cs="Times New Roman"/>
          <w:sz w:val="20"/>
          <w:szCs w:val="20"/>
        </w:rPr>
      </w:pPr>
    </w:p>
    <w:p w14:paraId="4C7343DF" w14:textId="77777777" w:rsidR="00C1588F" w:rsidRPr="002866CE" w:rsidRDefault="00787794" w:rsidP="009D5762">
      <w:pPr>
        <w:spacing w:line="360" w:lineRule="auto"/>
        <w:rPr>
          <w:rFonts w:ascii="Verdana" w:hAnsi="Verdana" w:cs="Times New Roman"/>
          <w:b/>
          <w:sz w:val="20"/>
          <w:szCs w:val="20"/>
          <w:u w:val="single"/>
        </w:rPr>
      </w:pPr>
      <w:r w:rsidRPr="002866CE">
        <w:rPr>
          <w:rFonts w:ascii="Verdana" w:hAnsi="Verdana" w:cs="Times New Roman"/>
          <w:b/>
          <w:sz w:val="20"/>
          <w:szCs w:val="20"/>
          <w:u w:val="single"/>
        </w:rPr>
        <w:t>Test Your Knowledge</w:t>
      </w:r>
    </w:p>
    <w:p w14:paraId="4C7343E0" w14:textId="77777777" w:rsidR="0033053C" w:rsidRPr="002866CE" w:rsidRDefault="0033053C" w:rsidP="009D5762">
      <w:pPr>
        <w:spacing w:line="360" w:lineRule="auto"/>
        <w:rPr>
          <w:rFonts w:ascii="Verdana" w:hAnsi="Verdana" w:cs="Times New Roman"/>
          <w:b/>
          <w:sz w:val="20"/>
          <w:szCs w:val="20"/>
          <w:u w:val="single"/>
        </w:rPr>
      </w:pPr>
    </w:p>
    <w:p w14:paraId="4C7343E1" w14:textId="77777777" w:rsidR="00C1588F" w:rsidRPr="002866CE" w:rsidRDefault="00C1588F" w:rsidP="0033053C">
      <w:pPr>
        <w:pStyle w:val="ListParagraph"/>
        <w:numPr>
          <w:ilvl w:val="0"/>
          <w:numId w:val="30"/>
        </w:numPr>
        <w:tabs>
          <w:tab w:val="left" w:pos="360"/>
        </w:tabs>
        <w:spacing w:line="360" w:lineRule="auto"/>
        <w:ind w:left="0" w:firstLine="0"/>
        <w:rPr>
          <w:rFonts w:ascii="Verdana" w:hAnsi="Verdana" w:cs="Times New Roman"/>
          <w:sz w:val="20"/>
          <w:szCs w:val="20"/>
        </w:rPr>
      </w:pPr>
      <w:r w:rsidRPr="002866CE">
        <w:rPr>
          <w:rFonts w:ascii="Verdana" w:hAnsi="Verdana" w:cs="Times New Roman"/>
          <w:sz w:val="20"/>
          <w:szCs w:val="20"/>
        </w:rPr>
        <w:t>Some benefits of having well-written annual evaluation</w:t>
      </w:r>
      <w:r w:rsidR="009F449D" w:rsidRPr="002866CE">
        <w:rPr>
          <w:rFonts w:ascii="Verdana" w:hAnsi="Verdana" w:cs="Times New Roman"/>
          <w:sz w:val="20"/>
          <w:szCs w:val="20"/>
        </w:rPr>
        <w:t xml:space="preserve">s for each </w:t>
      </w:r>
      <w:r w:rsidRPr="002866CE">
        <w:rPr>
          <w:rFonts w:ascii="Verdana" w:hAnsi="Verdana" w:cs="Times New Roman"/>
          <w:sz w:val="20"/>
          <w:szCs w:val="20"/>
        </w:rPr>
        <w:t>of the EC management plans are ─</w:t>
      </w:r>
    </w:p>
    <w:p w14:paraId="4C7343E2" w14:textId="77777777" w:rsidR="00C1588F" w:rsidRPr="002866CE" w:rsidRDefault="00C1588F" w:rsidP="0033053C">
      <w:pPr>
        <w:pStyle w:val="ListParagraph"/>
        <w:numPr>
          <w:ilvl w:val="0"/>
          <w:numId w:val="35"/>
        </w:numPr>
        <w:tabs>
          <w:tab w:val="left" w:pos="360"/>
        </w:tabs>
        <w:spacing w:line="360" w:lineRule="auto"/>
        <w:rPr>
          <w:rFonts w:ascii="Verdana" w:hAnsi="Verdana" w:cs="Times New Roman"/>
          <w:sz w:val="20"/>
          <w:szCs w:val="20"/>
        </w:rPr>
      </w:pPr>
      <w:r w:rsidRPr="002866CE">
        <w:rPr>
          <w:rFonts w:ascii="Verdana" w:hAnsi="Verdana" w:cs="Times New Roman"/>
          <w:sz w:val="20"/>
          <w:szCs w:val="20"/>
        </w:rPr>
        <w:t xml:space="preserve">Surveyors </w:t>
      </w:r>
      <w:r w:rsidR="00434E84" w:rsidRPr="002866CE">
        <w:rPr>
          <w:rFonts w:ascii="Verdana" w:hAnsi="Verdana" w:cs="Times New Roman"/>
          <w:sz w:val="20"/>
          <w:szCs w:val="20"/>
        </w:rPr>
        <w:t xml:space="preserve">can quickly get </w:t>
      </w:r>
      <w:r w:rsidRPr="002866CE">
        <w:rPr>
          <w:rFonts w:ascii="Verdana" w:hAnsi="Verdana" w:cs="Times New Roman"/>
          <w:sz w:val="20"/>
          <w:szCs w:val="20"/>
        </w:rPr>
        <w:t>a better understanding of the processes use</w:t>
      </w:r>
      <w:r w:rsidR="00434E84" w:rsidRPr="002866CE">
        <w:rPr>
          <w:rFonts w:ascii="Verdana" w:hAnsi="Verdana" w:cs="Times New Roman"/>
          <w:sz w:val="20"/>
          <w:szCs w:val="20"/>
        </w:rPr>
        <w:t>d</w:t>
      </w:r>
      <w:r w:rsidRPr="002866CE">
        <w:rPr>
          <w:rFonts w:ascii="Verdana" w:hAnsi="Verdana" w:cs="Times New Roman"/>
          <w:sz w:val="20"/>
          <w:szCs w:val="20"/>
        </w:rPr>
        <w:t xml:space="preserve"> to manage risk in your treatment facility.</w:t>
      </w:r>
    </w:p>
    <w:p w14:paraId="4C7343E3" w14:textId="77777777" w:rsidR="00C1588F" w:rsidRPr="002866CE" w:rsidRDefault="00C1588F" w:rsidP="0033053C">
      <w:pPr>
        <w:pStyle w:val="ListParagraph"/>
        <w:numPr>
          <w:ilvl w:val="0"/>
          <w:numId w:val="35"/>
        </w:numPr>
        <w:tabs>
          <w:tab w:val="left" w:pos="360"/>
        </w:tabs>
        <w:spacing w:line="360" w:lineRule="auto"/>
        <w:rPr>
          <w:rFonts w:ascii="Verdana" w:hAnsi="Verdana" w:cs="Times New Roman"/>
          <w:sz w:val="20"/>
          <w:szCs w:val="20"/>
        </w:rPr>
      </w:pPr>
      <w:r w:rsidRPr="002866CE">
        <w:rPr>
          <w:rFonts w:ascii="Verdana" w:hAnsi="Verdana" w:cs="Times New Roman"/>
          <w:sz w:val="20"/>
          <w:szCs w:val="20"/>
        </w:rPr>
        <w:t>Leadership can make knowledgeable decisions when prioritizing activities to improve safety.</w:t>
      </w:r>
    </w:p>
    <w:p w14:paraId="4C7343E4" w14:textId="77777777" w:rsidR="003E7F68" w:rsidRPr="002866CE" w:rsidRDefault="00434E84" w:rsidP="0033053C">
      <w:pPr>
        <w:pStyle w:val="ListParagraph"/>
        <w:numPr>
          <w:ilvl w:val="0"/>
          <w:numId w:val="35"/>
        </w:numPr>
        <w:tabs>
          <w:tab w:val="left" w:pos="360"/>
        </w:tabs>
        <w:spacing w:line="360" w:lineRule="auto"/>
        <w:rPr>
          <w:rFonts w:ascii="Verdana" w:hAnsi="Verdana" w:cs="Times New Roman"/>
          <w:sz w:val="20"/>
          <w:szCs w:val="20"/>
        </w:rPr>
      </w:pPr>
      <w:r w:rsidRPr="002866CE">
        <w:rPr>
          <w:rFonts w:ascii="Verdana" w:hAnsi="Verdana" w:cs="Times New Roman"/>
          <w:sz w:val="20"/>
          <w:szCs w:val="20"/>
        </w:rPr>
        <w:t>Representatives from clinical, administrative, and support services can participate in the analysis of the EC data</w:t>
      </w:r>
    </w:p>
    <w:p w14:paraId="4C7343E5" w14:textId="77777777" w:rsidR="00C1588F" w:rsidRPr="002866CE" w:rsidRDefault="00C1588F" w:rsidP="0033053C">
      <w:pPr>
        <w:pStyle w:val="ListParagraph"/>
        <w:numPr>
          <w:ilvl w:val="0"/>
          <w:numId w:val="35"/>
        </w:numPr>
        <w:tabs>
          <w:tab w:val="left" w:pos="360"/>
        </w:tabs>
        <w:spacing w:line="360" w:lineRule="auto"/>
        <w:rPr>
          <w:rFonts w:ascii="Verdana" w:hAnsi="Verdana" w:cs="Times New Roman"/>
          <w:sz w:val="20"/>
          <w:szCs w:val="20"/>
        </w:rPr>
      </w:pPr>
      <w:r w:rsidRPr="002866CE">
        <w:rPr>
          <w:rFonts w:ascii="Verdana" w:hAnsi="Verdana" w:cs="Times New Roman"/>
          <w:sz w:val="20"/>
          <w:szCs w:val="20"/>
        </w:rPr>
        <w:t>All of the above.</w:t>
      </w:r>
    </w:p>
    <w:p w14:paraId="4C7343E6" w14:textId="77777777" w:rsidR="00787794" w:rsidRPr="002866CE" w:rsidRDefault="00787794" w:rsidP="0033053C">
      <w:pPr>
        <w:tabs>
          <w:tab w:val="left" w:pos="360"/>
        </w:tabs>
        <w:spacing w:line="360" w:lineRule="auto"/>
        <w:rPr>
          <w:rFonts w:ascii="Verdana" w:hAnsi="Verdana" w:cs="Times New Roman"/>
          <w:sz w:val="20"/>
          <w:szCs w:val="20"/>
        </w:rPr>
      </w:pPr>
    </w:p>
    <w:p w14:paraId="4C7343E7" w14:textId="77777777" w:rsidR="00C1588F" w:rsidRPr="002866CE" w:rsidRDefault="00C1588F" w:rsidP="0033053C">
      <w:pPr>
        <w:pStyle w:val="ListParagraph"/>
        <w:numPr>
          <w:ilvl w:val="0"/>
          <w:numId w:val="30"/>
        </w:numPr>
        <w:tabs>
          <w:tab w:val="left" w:pos="360"/>
        </w:tabs>
        <w:spacing w:line="360" w:lineRule="auto"/>
        <w:ind w:left="0" w:firstLine="0"/>
        <w:rPr>
          <w:rFonts w:ascii="Verdana" w:hAnsi="Verdana" w:cs="Times New Roman"/>
          <w:sz w:val="20"/>
          <w:szCs w:val="20"/>
        </w:rPr>
      </w:pPr>
      <w:r w:rsidRPr="002866CE">
        <w:rPr>
          <w:rFonts w:ascii="Verdana" w:hAnsi="Verdana" w:cs="Times New Roman"/>
          <w:sz w:val="20"/>
          <w:szCs w:val="20"/>
        </w:rPr>
        <w:t>The annual evaluations must be completed one year</w:t>
      </w:r>
      <w:r w:rsidR="00434E84" w:rsidRPr="002866CE">
        <w:rPr>
          <w:rFonts w:ascii="Verdana" w:hAnsi="Verdana" w:cs="Times New Roman"/>
          <w:sz w:val="20"/>
          <w:szCs w:val="20"/>
        </w:rPr>
        <w:t>,</w:t>
      </w:r>
      <w:r w:rsidRPr="002866CE">
        <w:rPr>
          <w:rFonts w:ascii="Verdana" w:hAnsi="Verdana" w:cs="Times New Roman"/>
          <w:sz w:val="20"/>
          <w:szCs w:val="20"/>
        </w:rPr>
        <w:t xml:space="preserve"> plus or minus 30 days</w:t>
      </w:r>
      <w:r w:rsidR="00434E84" w:rsidRPr="002866CE">
        <w:rPr>
          <w:rFonts w:ascii="Verdana" w:hAnsi="Verdana" w:cs="Times New Roman"/>
          <w:sz w:val="20"/>
          <w:szCs w:val="20"/>
        </w:rPr>
        <w:t>,</w:t>
      </w:r>
      <w:r w:rsidRPr="002866CE">
        <w:rPr>
          <w:rFonts w:ascii="Verdana" w:hAnsi="Verdana" w:cs="Times New Roman"/>
          <w:sz w:val="20"/>
          <w:szCs w:val="20"/>
        </w:rPr>
        <w:t xml:space="preserve"> from the date of the last completed evaluation.</w:t>
      </w:r>
    </w:p>
    <w:p w14:paraId="4C7343E8" w14:textId="77777777" w:rsidR="00C1588F" w:rsidRPr="002866CE" w:rsidRDefault="00C1588F" w:rsidP="0033053C">
      <w:pPr>
        <w:pStyle w:val="ListParagraph"/>
        <w:numPr>
          <w:ilvl w:val="0"/>
          <w:numId w:val="36"/>
        </w:numPr>
        <w:tabs>
          <w:tab w:val="left" w:pos="360"/>
        </w:tabs>
        <w:spacing w:line="360" w:lineRule="auto"/>
        <w:rPr>
          <w:rFonts w:ascii="Verdana" w:hAnsi="Verdana" w:cs="Times New Roman"/>
          <w:sz w:val="20"/>
          <w:szCs w:val="20"/>
        </w:rPr>
      </w:pPr>
      <w:r w:rsidRPr="002866CE">
        <w:rPr>
          <w:rFonts w:ascii="Verdana" w:hAnsi="Verdana" w:cs="Times New Roman"/>
          <w:sz w:val="20"/>
          <w:szCs w:val="20"/>
        </w:rPr>
        <w:t>True</w:t>
      </w:r>
    </w:p>
    <w:p w14:paraId="4C7343E9" w14:textId="77777777" w:rsidR="00C1588F" w:rsidRPr="002866CE" w:rsidRDefault="00C1588F" w:rsidP="0033053C">
      <w:pPr>
        <w:pStyle w:val="ListParagraph"/>
        <w:numPr>
          <w:ilvl w:val="0"/>
          <w:numId w:val="36"/>
        </w:numPr>
        <w:tabs>
          <w:tab w:val="left" w:pos="360"/>
        </w:tabs>
        <w:spacing w:line="360" w:lineRule="auto"/>
        <w:rPr>
          <w:rFonts w:ascii="Verdana" w:hAnsi="Verdana" w:cs="Times New Roman"/>
          <w:sz w:val="20"/>
          <w:szCs w:val="20"/>
        </w:rPr>
      </w:pPr>
      <w:r w:rsidRPr="002866CE">
        <w:rPr>
          <w:rFonts w:ascii="Verdana" w:hAnsi="Verdana" w:cs="Times New Roman"/>
          <w:sz w:val="20"/>
          <w:szCs w:val="20"/>
        </w:rPr>
        <w:t>False</w:t>
      </w:r>
    </w:p>
    <w:p w14:paraId="4C7343EA" w14:textId="77777777" w:rsidR="00787794" w:rsidRPr="002866CE" w:rsidRDefault="00787794" w:rsidP="0033053C">
      <w:pPr>
        <w:tabs>
          <w:tab w:val="left" w:pos="360"/>
        </w:tabs>
        <w:spacing w:line="360" w:lineRule="auto"/>
        <w:rPr>
          <w:rFonts w:ascii="Verdana" w:hAnsi="Verdana" w:cs="Times New Roman"/>
          <w:sz w:val="20"/>
          <w:szCs w:val="20"/>
        </w:rPr>
      </w:pPr>
    </w:p>
    <w:p w14:paraId="4C7343EB" w14:textId="77777777" w:rsidR="00C1588F" w:rsidRPr="002866CE" w:rsidRDefault="00C1588F" w:rsidP="0033053C">
      <w:pPr>
        <w:pStyle w:val="ListParagraph"/>
        <w:numPr>
          <w:ilvl w:val="0"/>
          <w:numId w:val="30"/>
        </w:numPr>
        <w:tabs>
          <w:tab w:val="left" w:pos="360"/>
        </w:tabs>
        <w:spacing w:line="360" w:lineRule="auto"/>
        <w:ind w:left="0" w:firstLine="0"/>
        <w:rPr>
          <w:rFonts w:ascii="Verdana" w:hAnsi="Verdana" w:cs="Times New Roman"/>
          <w:sz w:val="20"/>
          <w:szCs w:val="20"/>
        </w:rPr>
      </w:pPr>
      <w:r w:rsidRPr="002866CE">
        <w:rPr>
          <w:rFonts w:ascii="Verdana" w:hAnsi="Verdana" w:cs="Times New Roman"/>
          <w:sz w:val="20"/>
          <w:szCs w:val="20"/>
        </w:rPr>
        <w:t>Annual evaluations must address the management plans’ scope, objectives, performance, and</w:t>
      </w:r>
    </w:p>
    <w:p w14:paraId="4C7343EC" w14:textId="77777777" w:rsidR="00C1588F" w:rsidRPr="002866CE" w:rsidRDefault="009A2C84" w:rsidP="0033053C">
      <w:pPr>
        <w:pStyle w:val="ListParagraph"/>
        <w:numPr>
          <w:ilvl w:val="0"/>
          <w:numId w:val="37"/>
        </w:numPr>
        <w:tabs>
          <w:tab w:val="left" w:pos="360"/>
        </w:tabs>
        <w:spacing w:line="360" w:lineRule="auto"/>
        <w:rPr>
          <w:rFonts w:ascii="Verdana" w:hAnsi="Verdana" w:cs="Times New Roman"/>
          <w:sz w:val="20"/>
          <w:szCs w:val="20"/>
        </w:rPr>
      </w:pPr>
      <w:r w:rsidRPr="002866CE">
        <w:rPr>
          <w:rFonts w:ascii="Verdana" w:hAnsi="Verdana" w:cs="Times New Roman"/>
          <w:sz w:val="20"/>
          <w:szCs w:val="20"/>
        </w:rPr>
        <w:t>Efficiencies</w:t>
      </w:r>
    </w:p>
    <w:p w14:paraId="4C7343ED" w14:textId="77777777" w:rsidR="009A2C84" w:rsidRPr="002866CE" w:rsidRDefault="009A2C84" w:rsidP="0033053C">
      <w:pPr>
        <w:pStyle w:val="ListParagraph"/>
        <w:numPr>
          <w:ilvl w:val="0"/>
          <w:numId w:val="37"/>
        </w:numPr>
        <w:tabs>
          <w:tab w:val="left" w:pos="360"/>
        </w:tabs>
        <w:spacing w:line="360" w:lineRule="auto"/>
        <w:rPr>
          <w:rFonts w:ascii="Verdana" w:hAnsi="Verdana" w:cs="Times New Roman"/>
          <w:sz w:val="20"/>
          <w:szCs w:val="20"/>
        </w:rPr>
      </w:pPr>
      <w:r w:rsidRPr="002866CE">
        <w:rPr>
          <w:rFonts w:ascii="Verdana" w:hAnsi="Verdana" w:cs="Times New Roman"/>
          <w:sz w:val="20"/>
          <w:szCs w:val="20"/>
        </w:rPr>
        <w:t>Effectiveness</w:t>
      </w:r>
    </w:p>
    <w:p w14:paraId="4C7343EE" w14:textId="77777777" w:rsidR="00C1588F" w:rsidRPr="002866CE" w:rsidRDefault="00C1588F" w:rsidP="0033053C">
      <w:pPr>
        <w:pStyle w:val="ListParagraph"/>
        <w:numPr>
          <w:ilvl w:val="0"/>
          <w:numId w:val="37"/>
        </w:numPr>
        <w:tabs>
          <w:tab w:val="left" w:pos="360"/>
        </w:tabs>
        <w:spacing w:line="360" w:lineRule="auto"/>
        <w:rPr>
          <w:rFonts w:ascii="Verdana" w:hAnsi="Verdana" w:cs="Times New Roman"/>
          <w:sz w:val="20"/>
          <w:szCs w:val="20"/>
        </w:rPr>
      </w:pPr>
      <w:r w:rsidRPr="002866CE">
        <w:rPr>
          <w:rFonts w:ascii="Verdana" w:hAnsi="Verdana" w:cs="Times New Roman"/>
          <w:sz w:val="20"/>
          <w:szCs w:val="20"/>
        </w:rPr>
        <w:t>E</w:t>
      </w:r>
      <w:r w:rsidR="009A2C84" w:rsidRPr="002866CE">
        <w:rPr>
          <w:rFonts w:ascii="Verdana" w:hAnsi="Verdana" w:cs="Times New Roman"/>
          <w:sz w:val="20"/>
          <w:szCs w:val="20"/>
        </w:rPr>
        <w:t>ssence</w:t>
      </w:r>
    </w:p>
    <w:p w14:paraId="4C7343EF" w14:textId="77777777" w:rsidR="009A2C84" w:rsidRPr="002866CE" w:rsidRDefault="009A2C84" w:rsidP="0033053C">
      <w:pPr>
        <w:pStyle w:val="ListParagraph"/>
        <w:numPr>
          <w:ilvl w:val="0"/>
          <w:numId w:val="37"/>
        </w:numPr>
        <w:tabs>
          <w:tab w:val="left" w:pos="360"/>
        </w:tabs>
        <w:spacing w:line="360" w:lineRule="auto"/>
        <w:rPr>
          <w:rFonts w:ascii="Verdana" w:hAnsi="Verdana" w:cs="Times New Roman"/>
          <w:sz w:val="20"/>
          <w:szCs w:val="20"/>
        </w:rPr>
      </w:pPr>
      <w:r w:rsidRPr="002866CE">
        <w:rPr>
          <w:rFonts w:ascii="Verdana" w:hAnsi="Verdana" w:cs="Times New Roman"/>
          <w:sz w:val="20"/>
          <w:szCs w:val="20"/>
        </w:rPr>
        <w:t>Essentials</w:t>
      </w:r>
    </w:p>
    <w:p w14:paraId="4C7343F0" w14:textId="77777777" w:rsidR="00787794" w:rsidRPr="002866CE" w:rsidRDefault="00787794" w:rsidP="0033053C">
      <w:pPr>
        <w:tabs>
          <w:tab w:val="left" w:pos="360"/>
        </w:tabs>
        <w:spacing w:line="360" w:lineRule="auto"/>
        <w:rPr>
          <w:rFonts w:ascii="Verdana" w:hAnsi="Verdana" w:cs="Times New Roman"/>
          <w:sz w:val="20"/>
          <w:szCs w:val="20"/>
        </w:rPr>
      </w:pPr>
    </w:p>
    <w:p w14:paraId="4C7343F1" w14:textId="77777777" w:rsidR="009A2C84" w:rsidRPr="002866CE" w:rsidRDefault="009A2C84" w:rsidP="0033053C">
      <w:pPr>
        <w:pStyle w:val="ListParagraph"/>
        <w:numPr>
          <w:ilvl w:val="0"/>
          <w:numId w:val="30"/>
        </w:numPr>
        <w:tabs>
          <w:tab w:val="left" w:pos="360"/>
        </w:tabs>
        <w:spacing w:line="360" w:lineRule="auto"/>
        <w:ind w:left="0" w:firstLine="0"/>
        <w:rPr>
          <w:rFonts w:ascii="Verdana" w:hAnsi="Verdana" w:cs="Times New Roman"/>
          <w:sz w:val="20"/>
          <w:szCs w:val="20"/>
        </w:rPr>
      </w:pPr>
      <w:r w:rsidRPr="002866CE">
        <w:rPr>
          <w:rFonts w:ascii="Verdana" w:hAnsi="Verdana" w:cs="Times New Roman"/>
          <w:sz w:val="20"/>
          <w:szCs w:val="20"/>
        </w:rPr>
        <w:t xml:space="preserve">Providing the Safety/EC Committee copies of the annual evaluations, </w:t>
      </w:r>
      <w:r w:rsidR="00434E84" w:rsidRPr="002866CE">
        <w:rPr>
          <w:rFonts w:ascii="Verdana" w:hAnsi="Verdana" w:cs="Times New Roman"/>
          <w:sz w:val="20"/>
          <w:szCs w:val="20"/>
        </w:rPr>
        <w:t>gives</w:t>
      </w:r>
      <w:r w:rsidRPr="002866CE">
        <w:rPr>
          <w:rFonts w:ascii="Verdana" w:hAnsi="Verdana" w:cs="Times New Roman"/>
          <w:sz w:val="20"/>
          <w:szCs w:val="20"/>
        </w:rPr>
        <w:t xml:space="preserve"> individuals responsible for analyzing EC issues </w:t>
      </w:r>
      <w:r w:rsidR="00434E84" w:rsidRPr="002866CE">
        <w:rPr>
          <w:rFonts w:ascii="Verdana" w:hAnsi="Verdana" w:cs="Times New Roman"/>
          <w:sz w:val="20"/>
          <w:szCs w:val="20"/>
        </w:rPr>
        <w:t xml:space="preserve">a chance to </w:t>
      </w:r>
      <w:r w:rsidRPr="002866CE">
        <w:rPr>
          <w:rFonts w:ascii="Verdana" w:hAnsi="Verdana" w:cs="Times New Roman"/>
          <w:sz w:val="20"/>
          <w:szCs w:val="20"/>
        </w:rPr>
        <w:t>review PI results.</w:t>
      </w:r>
    </w:p>
    <w:p w14:paraId="4C7343F2" w14:textId="77777777" w:rsidR="003E7F68" w:rsidRPr="002866CE" w:rsidRDefault="003E7F68" w:rsidP="0033053C">
      <w:pPr>
        <w:pStyle w:val="ListParagraph"/>
        <w:numPr>
          <w:ilvl w:val="0"/>
          <w:numId w:val="38"/>
        </w:numPr>
        <w:tabs>
          <w:tab w:val="left" w:pos="360"/>
        </w:tabs>
        <w:spacing w:line="360" w:lineRule="auto"/>
        <w:rPr>
          <w:rFonts w:ascii="Verdana" w:hAnsi="Verdana" w:cs="Times New Roman"/>
          <w:sz w:val="20"/>
          <w:szCs w:val="20"/>
        </w:rPr>
      </w:pPr>
      <w:r w:rsidRPr="002866CE">
        <w:rPr>
          <w:rFonts w:ascii="Verdana" w:hAnsi="Verdana" w:cs="Times New Roman"/>
          <w:sz w:val="20"/>
          <w:szCs w:val="20"/>
        </w:rPr>
        <w:t>True</w:t>
      </w:r>
    </w:p>
    <w:p w14:paraId="4C7343F3" w14:textId="77777777" w:rsidR="003E7F68" w:rsidRPr="002866CE" w:rsidRDefault="003E7F68" w:rsidP="0033053C">
      <w:pPr>
        <w:pStyle w:val="ListParagraph"/>
        <w:numPr>
          <w:ilvl w:val="0"/>
          <w:numId w:val="38"/>
        </w:numPr>
        <w:tabs>
          <w:tab w:val="left" w:pos="360"/>
        </w:tabs>
        <w:spacing w:line="360" w:lineRule="auto"/>
        <w:rPr>
          <w:rFonts w:ascii="Verdana" w:hAnsi="Verdana" w:cs="Times New Roman"/>
          <w:sz w:val="20"/>
          <w:szCs w:val="20"/>
        </w:rPr>
      </w:pPr>
      <w:r w:rsidRPr="002866CE">
        <w:rPr>
          <w:rFonts w:ascii="Verdana" w:hAnsi="Verdana" w:cs="Times New Roman"/>
          <w:sz w:val="20"/>
          <w:szCs w:val="20"/>
        </w:rPr>
        <w:t>False</w:t>
      </w:r>
    </w:p>
    <w:p w14:paraId="4C7343F4" w14:textId="77777777" w:rsidR="00787794" w:rsidRPr="002866CE" w:rsidRDefault="00787794" w:rsidP="0033053C">
      <w:pPr>
        <w:tabs>
          <w:tab w:val="left" w:pos="360"/>
        </w:tabs>
        <w:spacing w:line="360" w:lineRule="auto"/>
        <w:rPr>
          <w:rFonts w:ascii="Verdana" w:hAnsi="Verdana" w:cs="Times New Roman"/>
          <w:sz w:val="20"/>
          <w:szCs w:val="20"/>
        </w:rPr>
      </w:pPr>
    </w:p>
    <w:p w14:paraId="4C7343F5" w14:textId="77777777" w:rsidR="00434E84" w:rsidRPr="002866CE" w:rsidRDefault="00BF3C67" w:rsidP="0033053C">
      <w:pPr>
        <w:pStyle w:val="ListParagraph"/>
        <w:numPr>
          <w:ilvl w:val="0"/>
          <w:numId w:val="30"/>
        </w:numPr>
        <w:tabs>
          <w:tab w:val="left" w:pos="360"/>
        </w:tabs>
        <w:spacing w:line="360" w:lineRule="auto"/>
        <w:ind w:left="0" w:firstLine="0"/>
        <w:rPr>
          <w:rFonts w:ascii="Verdana" w:hAnsi="Verdana" w:cs="Times New Roman"/>
          <w:sz w:val="20"/>
          <w:szCs w:val="20"/>
        </w:rPr>
      </w:pPr>
      <w:r w:rsidRPr="002866CE">
        <w:rPr>
          <w:rFonts w:ascii="Verdana" w:hAnsi="Verdana" w:cs="Times New Roman"/>
          <w:sz w:val="20"/>
          <w:szCs w:val="20"/>
        </w:rPr>
        <w:t>Good annual evaluations are ─</w:t>
      </w:r>
    </w:p>
    <w:p w14:paraId="4C7343F6" w14:textId="77777777" w:rsidR="00BF3C67" w:rsidRPr="002866CE" w:rsidRDefault="00BF3C67" w:rsidP="0033053C">
      <w:pPr>
        <w:pStyle w:val="ListParagraph"/>
        <w:numPr>
          <w:ilvl w:val="0"/>
          <w:numId w:val="39"/>
        </w:numPr>
        <w:tabs>
          <w:tab w:val="left" w:pos="360"/>
        </w:tabs>
        <w:spacing w:line="360" w:lineRule="auto"/>
        <w:rPr>
          <w:rFonts w:ascii="Verdana" w:hAnsi="Verdana" w:cs="Times New Roman"/>
          <w:sz w:val="20"/>
          <w:szCs w:val="20"/>
        </w:rPr>
      </w:pPr>
      <w:r w:rsidRPr="002866CE">
        <w:rPr>
          <w:rFonts w:ascii="Verdana" w:hAnsi="Verdana" w:cs="Times New Roman"/>
          <w:sz w:val="20"/>
          <w:szCs w:val="20"/>
        </w:rPr>
        <w:t>Comprehensive</w:t>
      </w:r>
    </w:p>
    <w:p w14:paraId="4C7343F7" w14:textId="77777777" w:rsidR="00BF3C67" w:rsidRPr="002866CE" w:rsidRDefault="00BF3C67" w:rsidP="0033053C">
      <w:pPr>
        <w:pStyle w:val="ListParagraph"/>
        <w:numPr>
          <w:ilvl w:val="0"/>
          <w:numId w:val="39"/>
        </w:numPr>
        <w:tabs>
          <w:tab w:val="left" w:pos="360"/>
        </w:tabs>
        <w:spacing w:line="360" w:lineRule="auto"/>
        <w:rPr>
          <w:rFonts w:ascii="Verdana" w:hAnsi="Verdana" w:cs="Times New Roman"/>
          <w:sz w:val="20"/>
          <w:szCs w:val="20"/>
        </w:rPr>
      </w:pPr>
      <w:r w:rsidRPr="002866CE">
        <w:rPr>
          <w:rFonts w:ascii="Verdana" w:hAnsi="Verdana" w:cs="Times New Roman"/>
          <w:sz w:val="20"/>
          <w:szCs w:val="20"/>
        </w:rPr>
        <w:t>Concise</w:t>
      </w:r>
    </w:p>
    <w:p w14:paraId="4C7343F8" w14:textId="77777777" w:rsidR="00BF3C67" w:rsidRPr="002866CE" w:rsidRDefault="00BF3C67" w:rsidP="0033053C">
      <w:pPr>
        <w:pStyle w:val="ListParagraph"/>
        <w:numPr>
          <w:ilvl w:val="0"/>
          <w:numId w:val="39"/>
        </w:numPr>
        <w:tabs>
          <w:tab w:val="left" w:pos="360"/>
        </w:tabs>
        <w:spacing w:line="360" w:lineRule="auto"/>
        <w:rPr>
          <w:rFonts w:ascii="Verdana" w:hAnsi="Verdana" w:cs="Times New Roman"/>
          <w:sz w:val="20"/>
          <w:szCs w:val="20"/>
        </w:rPr>
      </w:pPr>
      <w:r w:rsidRPr="002866CE">
        <w:rPr>
          <w:rFonts w:ascii="Verdana" w:hAnsi="Verdana" w:cs="Times New Roman"/>
          <w:sz w:val="20"/>
          <w:szCs w:val="20"/>
        </w:rPr>
        <w:t>Clearly written</w:t>
      </w:r>
    </w:p>
    <w:p w14:paraId="4C7343F9" w14:textId="77777777" w:rsidR="00A2699B" w:rsidRPr="002866CE" w:rsidRDefault="00BF3C67" w:rsidP="0033053C">
      <w:pPr>
        <w:pStyle w:val="ListParagraph"/>
        <w:numPr>
          <w:ilvl w:val="0"/>
          <w:numId w:val="39"/>
        </w:numPr>
        <w:tabs>
          <w:tab w:val="left" w:pos="360"/>
        </w:tabs>
        <w:spacing w:line="360" w:lineRule="auto"/>
        <w:rPr>
          <w:rFonts w:ascii="Verdana" w:hAnsi="Verdana" w:cs="Times New Roman"/>
          <w:sz w:val="20"/>
          <w:szCs w:val="20"/>
        </w:rPr>
      </w:pPr>
      <w:r w:rsidRPr="002866CE">
        <w:rPr>
          <w:rFonts w:ascii="Verdana" w:hAnsi="Verdana" w:cs="Times New Roman"/>
          <w:sz w:val="20"/>
          <w:szCs w:val="20"/>
        </w:rPr>
        <w:t>All of the above</w:t>
      </w:r>
    </w:p>
    <w:p w14:paraId="4C7343FA" w14:textId="77777777" w:rsidR="008301AB" w:rsidRPr="002866CE" w:rsidRDefault="008301AB" w:rsidP="009D5762">
      <w:pPr>
        <w:spacing w:line="360" w:lineRule="auto"/>
        <w:rPr>
          <w:rFonts w:ascii="Verdana" w:hAnsi="Verdana" w:cs="Times New Roman"/>
          <w:sz w:val="20"/>
          <w:szCs w:val="20"/>
        </w:rPr>
      </w:pPr>
    </w:p>
    <w:sectPr w:rsidR="008301AB" w:rsidRPr="002866CE" w:rsidSect="002B390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343FD" w14:textId="77777777" w:rsidR="004E7FCC" w:rsidRDefault="004E7FCC" w:rsidP="00D34A98">
      <w:r>
        <w:separator/>
      </w:r>
    </w:p>
  </w:endnote>
  <w:endnote w:type="continuationSeparator" w:id="0">
    <w:p w14:paraId="4C7343FE" w14:textId="77777777" w:rsidR="004E7FCC" w:rsidRDefault="004E7FCC" w:rsidP="00D34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92996"/>
      <w:docPartObj>
        <w:docPartGallery w:val="Page Numbers (Bottom of Page)"/>
        <w:docPartUnique/>
      </w:docPartObj>
    </w:sdtPr>
    <w:sdtEndPr/>
    <w:sdtContent>
      <w:p w14:paraId="4C734400" w14:textId="77777777" w:rsidR="00FB0D43" w:rsidRDefault="00966567" w:rsidP="00616DE0">
        <w:pPr>
          <w:pStyle w:val="Footer"/>
          <w:jc w:val="center"/>
        </w:pPr>
        <w:r>
          <w:fldChar w:fldCharType="begin"/>
        </w:r>
        <w:r>
          <w:instrText xml:space="preserve"> PAGE   \* MERGEFORMAT </w:instrText>
        </w:r>
        <w:r>
          <w:fldChar w:fldCharType="separate"/>
        </w:r>
        <w:r w:rsidR="0033053C">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343FB" w14:textId="77777777" w:rsidR="004E7FCC" w:rsidRDefault="004E7FCC" w:rsidP="00D34A98">
      <w:r>
        <w:separator/>
      </w:r>
    </w:p>
  </w:footnote>
  <w:footnote w:type="continuationSeparator" w:id="0">
    <w:p w14:paraId="4C7343FC" w14:textId="77777777" w:rsidR="004E7FCC" w:rsidRDefault="004E7FCC" w:rsidP="00D34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343FF" w14:textId="77777777" w:rsidR="00FB0D43" w:rsidRDefault="00FB0D43">
    <w:pPr>
      <w:pStyle w:val="Header"/>
    </w:pPr>
    <w:r>
      <w:t xml:space="preserve">Medical Safety </w:t>
    </w:r>
    <w:r>
      <w:tab/>
    </w:r>
    <w:r>
      <w:tab/>
    </w:r>
    <w:r w:rsidR="00966567">
      <w:fldChar w:fldCharType="begin"/>
    </w:r>
    <w:r w:rsidR="00966567">
      <w:instrText xml:space="preserve"> DATE \@ "MMMM d, yyyy" </w:instrText>
    </w:r>
    <w:r w:rsidR="00966567">
      <w:fldChar w:fldCharType="separate"/>
    </w:r>
    <w:r w:rsidR="00D61A05">
      <w:rPr>
        <w:noProof/>
      </w:rPr>
      <w:t>January 7, 2014</w:t>
    </w:r>
    <w:r w:rsidR="00966567">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0076"/>
    <w:multiLevelType w:val="hybridMultilevel"/>
    <w:tmpl w:val="DFE62052"/>
    <w:lvl w:ilvl="0" w:tplc="A7D6267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81A53"/>
    <w:multiLevelType w:val="hybridMultilevel"/>
    <w:tmpl w:val="34982A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1524F8"/>
    <w:multiLevelType w:val="hybridMultilevel"/>
    <w:tmpl w:val="F50C900C"/>
    <w:lvl w:ilvl="0" w:tplc="96604AB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3134DA"/>
    <w:multiLevelType w:val="hybridMultilevel"/>
    <w:tmpl w:val="B0EE2B12"/>
    <w:lvl w:ilvl="0" w:tplc="A7D6267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177E99"/>
    <w:multiLevelType w:val="hybridMultilevel"/>
    <w:tmpl w:val="FE16211A"/>
    <w:lvl w:ilvl="0" w:tplc="A7D6267C">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C6A6864"/>
    <w:multiLevelType w:val="hybridMultilevel"/>
    <w:tmpl w:val="3B302026"/>
    <w:lvl w:ilvl="0" w:tplc="A7D6267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1D3091"/>
    <w:multiLevelType w:val="hybridMultilevel"/>
    <w:tmpl w:val="E8DAB6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1511315"/>
    <w:multiLevelType w:val="hybridMultilevel"/>
    <w:tmpl w:val="A5BCC0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2C5470"/>
    <w:multiLevelType w:val="hybridMultilevel"/>
    <w:tmpl w:val="F0A22458"/>
    <w:lvl w:ilvl="0" w:tplc="A7D6267C">
      <w:start w:val="1"/>
      <w:numFmt w:val="bullet"/>
      <w:lvlText w:val="•"/>
      <w:lvlJc w:val="left"/>
      <w:pPr>
        <w:tabs>
          <w:tab w:val="num" w:pos="1080"/>
        </w:tabs>
        <w:ind w:left="1080" w:hanging="360"/>
      </w:pPr>
      <w:rPr>
        <w:rFonts w:ascii="Arial" w:hAnsi="Arial" w:hint="default"/>
      </w:rPr>
    </w:lvl>
    <w:lvl w:ilvl="1" w:tplc="D818A628">
      <w:start w:val="1"/>
      <w:numFmt w:val="bullet"/>
      <w:lvlText w:val="•"/>
      <w:lvlJc w:val="left"/>
      <w:pPr>
        <w:tabs>
          <w:tab w:val="num" w:pos="1800"/>
        </w:tabs>
        <w:ind w:left="1800" w:hanging="360"/>
      </w:pPr>
      <w:rPr>
        <w:rFonts w:ascii="Arial" w:hAnsi="Arial" w:hint="default"/>
      </w:rPr>
    </w:lvl>
    <w:lvl w:ilvl="2" w:tplc="D8DAA452" w:tentative="1">
      <w:start w:val="1"/>
      <w:numFmt w:val="bullet"/>
      <w:lvlText w:val="•"/>
      <w:lvlJc w:val="left"/>
      <w:pPr>
        <w:tabs>
          <w:tab w:val="num" w:pos="2520"/>
        </w:tabs>
        <w:ind w:left="2520" w:hanging="360"/>
      </w:pPr>
      <w:rPr>
        <w:rFonts w:ascii="Arial" w:hAnsi="Arial" w:hint="default"/>
      </w:rPr>
    </w:lvl>
    <w:lvl w:ilvl="3" w:tplc="7AC082E6" w:tentative="1">
      <w:start w:val="1"/>
      <w:numFmt w:val="bullet"/>
      <w:lvlText w:val="•"/>
      <w:lvlJc w:val="left"/>
      <w:pPr>
        <w:tabs>
          <w:tab w:val="num" w:pos="3240"/>
        </w:tabs>
        <w:ind w:left="3240" w:hanging="360"/>
      </w:pPr>
      <w:rPr>
        <w:rFonts w:ascii="Arial" w:hAnsi="Arial" w:hint="default"/>
      </w:rPr>
    </w:lvl>
    <w:lvl w:ilvl="4" w:tplc="31B20166" w:tentative="1">
      <w:start w:val="1"/>
      <w:numFmt w:val="bullet"/>
      <w:lvlText w:val="•"/>
      <w:lvlJc w:val="left"/>
      <w:pPr>
        <w:tabs>
          <w:tab w:val="num" w:pos="3960"/>
        </w:tabs>
        <w:ind w:left="3960" w:hanging="360"/>
      </w:pPr>
      <w:rPr>
        <w:rFonts w:ascii="Arial" w:hAnsi="Arial" w:hint="default"/>
      </w:rPr>
    </w:lvl>
    <w:lvl w:ilvl="5" w:tplc="F0C68CB0" w:tentative="1">
      <w:start w:val="1"/>
      <w:numFmt w:val="bullet"/>
      <w:lvlText w:val="•"/>
      <w:lvlJc w:val="left"/>
      <w:pPr>
        <w:tabs>
          <w:tab w:val="num" w:pos="4680"/>
        </w:tabs>
        <w:ind w:left="4680" w:hanging="360"/>
      </w:pPr>
      <w:rPr>
        <w:rFonts w:ascii="Arial" w:hAnsi="Arial" w:hint="default"/>
      </w:rPr>
    </w:lvl>
    <w:lvl w:ilvl="6" w:tplc="E16C7A9E" w:tentative="1">
      <w:start w:val="1"/>
      <w:numFmt w:val="bullet"/>
      <w:lvlText w:val="•"/>
      <w:lvlJc w:val="left"/>
      <w:pPr>
        <w:tabs>
          <w:tab w:val="num" w:pos="5400"/>
        </w:tabs>
        <w:ind w:left="5400" w:hanging="360"/>
      </w:pPr>
      <w:rPr>
        <w:rFonts w:ascii="Arial" w:hAnsi="Arial" w:hint="default"/>
      </w:rPr>
    </w:lvl>
    <w:lvl w:ilvl="7" w:tplc="8AC87CB4" w:tentative="1">
      <w:start w:val="1"/>
      <w:numFmt w:val="bullet"/>
      <w:lvlText w:val="•"/>
      <w:lvlJc w:val="left"/>
      <w:pPr>
        <w:tabs>
          <w:tab w:val="num" w:pos="6120"/>
        </w:tabs>
        <w:ind w:left="6120" w:hanging="360"/>
      </w:pPr>
      <w:rPr>
        <w:rFonts w:ascii="Arial" w:hAnsi="Arial" w:hint="default"/>
      </w:rPr>
    </w:lvl>
    <w:lvl w:ilvl="8" w:tplc="946EC3CE" w:tentative="1">
      <w:start w:val="1"/>
      <w:numFmt w:val="bullet"/>
      <w:lvlText w:val="•"/>
      <w:lvlJc w:val="left"/>
      <w:pPr>
        <w:tabs>
          <w:tab w:val="num" w:pos="6840"/>
        </w:tabs>
        <w:ind w:left="6840" w:hanging="360"/>
      </w:pPr>
      <w:rPr>
        <w:rFonts w:ascii="Arial" w:hAnsi="Arial" w:hint="default"/>
      </w:rPr>
    </w:lvl>
  </w:abstractNum>
  <w:abstractNum w:abstractNumId="9">
    <w:nsid w:val="153B3207"/>
    <w:multiLevelType w:val="hybridMultilevel"/>
    <w:tmpl w:val="08D07B18"/>
    <w:lvl w:ilvl="0" w:tplc="A7D6267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56619B6"/>
    <w:multiLevelType w:val="hybridMultilevel"/>
    <w:tmpl w:val="1864FD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A93515"/>
    <w:multiLevelType w:val="hybridMultilevel"/>
    <w:tmpl w:val="36D8770A"/>
    <w:lvl w:ilvl="0" w:tplc="A7D6267C">
      <w:start w:val="1"/>
      <w:numFmt w:val="bullet"/>
      <w:lvlText w:val="•"/>
      <w:lvlJc w:val="left"/>
      <w:pPr>
        <w:tabs>
          <w:tab w:val="num" w:pos="1080"/>
        </w:tabs>
        <w:ind w:left="1080" w:hanging="360"/>
      </w:pPr>
      <w:rPr>
        <w:rFonts w:ascii="Arial" w:hAnsi="Arial" w:hint="default"/>
      </w:rPr>
    </w:lvl>
    <w:lvl w:ilvl="1" w:tplc="D2A24EC8" w:tentative="1">
      <w:start w:val="1"/>
      <w:numFmt w:val="bullet"/>
      <w:lvlText w:val="•"/>
      <w:lvlJc w:val="left"/>
      <w:pPr>
        <w:tabs>
          <w:tab w:val="num" w:pos="1800"/>
        </w:tabs>
        <w:ind w:left="1800" w:hanging="360"/>
      </w:pPr>
      <w:rPr>
        <w:rFonts w:ascii="Arial" w:hAnsi="Arial" w:hint="default"/>
      </w:rPr>
    </w:lvl>
    <w:lvl w:ilvl="2" w:tplc="C1F8C68E" w:tentative="1">
      <w:start w:val="1"/>
      <w:numFmt w:val="bullet"/>
      <w:lvlText w:val="•"/>
      <w:lvlJc w:val="left"/>
      <w:pPr>
        <w:tabs>
          <w:tab w:val="num" w:pos="2520"/>
        </w:tabs>
        <w:ind w:left="2520" w:hanging="360"/>
      </w:pPr>
      <w:rPr>
        <w:rFonts w:ascii="Arial" w:hAnsi="Arial" w:hint="default"/>
      </w:rPr>
    </w:lvl>
    <w:lvl w:ilvl="3" w:tplc="A83C77B8" w:tentative="1">
      <w:start w:val="1"/>
      <w:numFmt w:val="bullet"/>
      <w:lvlText w:val="•"/>
      <w:lvlJc w:val="left"/>
      <w:pPr>
        <w:tabs>
          <w:tab w:val="num" w:pos="3240"/>
        </w:tabs>
        <w:ind w:left="3240" w:hanging="360"/>
      </w:pPr>
      <w:rPr>
        <w:rFonts w:ascii="Arial" w:hAnsi="Arial" w:hint="default"/>
      </w:rPr>
    </w:lvl>
    <w:lvl w:ilvl="4" w:tplc="2E668884" w:tentative="1">
      <w:start w:val="1"/>
      <w:numFmt w:val="bullet"/>
      <w:lvlText w:val="•"/>
      <w:lvlJc w:val="left"/>
      <w:pPr>
        <w:tabs>
          <w:tab w:val="num" w:pos="3960"/>
        </w:tabs>
        <w:ind w:left="3960" w:hanging="360"/>
      </w:pPr>
      <w:rPr>
        <w:rFonts w:ascii="Arial" w:hAnsi="Arial" w:hint="default"/>
      </w:rPr>
    </w:lvl>
    <w:lvl w:ilvl="5" w:tplc="C0808AE0" w:tentative="1">
      <w:start w:val="1"/>
      <w:numFmt w:val="bullet"/>
      <w:lvlText w:val="•"/>
      <w:lvlJc w:val="left"/>
      <w:pPr>
        <w:tabs>
          <w:tab w:val="num" w:pos="4680"/>
        </w:tabs>
        <w:ind w:left="4680" w:hanging="360"/>
      </w:pPr>
      <w:rPr>
        <w:rFonts w:ascii="Arial" w:hAnsi="Arial" w:hint="default"/>
      </w:rPr>
    </w:lvl>
    <w:lvl w:ilvl="6" w:tplc="2048B374" w:tentative="1">
      <w:start w:val="1"/>
      <w:numFmt w:val="bullet"/>
      <w:lvlText w:val="•"/>
      <w:lvlJc w:val="left"/>
      <w:pPr>
        <w:tabs>
          <w:tab w:val="num" w:pos="5400"/>
        </w:tabs>
        <w:ind w:left="5400" w:hanging="360"/>
      </w:pPr>
      <w:rPr>
        <w:rFonts w:ascii="Arial" w:hAnsi="Arial" w:hint="default"/>
      </w:rPr>
    </w:lvl>
    <w:lvl w:ilvl="7" w:tplc="04CE96F2" w:tentative="1">
      <w:start w:val="1"/>
      <w:numFmt w:val="bullet"/>
      <w:lvlText w:val="•"/>
      <w:lvlJc w:val="left"/>
      <w:pPr>
        <w:tabs>
          <w:tab w:val="num" w:pos="6120"/>
        </w:tabs>
        <w:ind w:left="6120" w:hanging="360"/>
      </w:pPr>
      <w:rPr>
        <w:rFonts w:ascii="Arial" w:hAnsi="Arial" w:hint="default"/>
      </w:rPr>
    </w:lvl>
    <w:lvl w:ilvl="8" w:tplc="4D10B0EA" w:tentative="1">
      <w:start w:val="1"/>
      <w:numFmt w:val="bullet"/>
      <w:lvlText w:val="•"/>
      <w:lvlJc w:val="left"/>
      <w:pPr>
        <w:tabs>
          <w:tab w:val="num" w:pos="6840"/>
        </w:tabs>
        <w:ind w:left="6840" w:hanging="360"/>
      </w:pPr>
      <w:rPr>
        <w:rFonts w:ascii="Arial" w:hAnsi="Arial" w:hint="default"/>
      </w:rPr>
    </w:lvl>
  </w:abstractNum>
  <w:abstractNum w:abstractNumId="12">
    <w:nsid w:val="1D2977F0"/>
    <w:multiLevelType w:val="hybridMultilevel"/>
    <w:tmpl w:val="24C61E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F30C70"/>
    <w:multiLevelType w:val="hybridMultilevel"/>
    <w:tmpl w:val="D3226668"/>
    <w:lvl w:ilvl="0" w:tplc="A7D6267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61532DC"/>
    <w:multiLevelType w:val="hybridMultilevel"/>
    <w:tmpl w:val="A7144DFC"/>
    <w:lvl w:ilvl="0" w:tplc="A7D6267C">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B06527C"/>
    <w:multiLevelType w:val="hybridMultilevel"/>
    <w:tmpl w:val="42FE9966"/>
    <w:lvl w:ilvl="0" w:tplc="A7D6267C">
      <w:start w:val="1"/>
      <w:numFmt w:val="bullet"/>
      <w:lvlText w:val="•"/>
      <w:lvlJc w:val="left"/>
      <w:pPr>
        <w:tabs>
          <w:tab w:val="num" w:pos="1080"/>
        </w:tabs>
        <w:ind w:left="1080" w:hanging="360"/>
      </w:pPr>
      <w:rPr>
        <w:rFonts w:ascii="Arial" w:hAnsi="Arial" w:hint="default"/>
      </w:rPr>
    </w:lvl>
    <w:lvl w:ilvl="1" w:tplc="04090001">
      <w:start w:val="1"/>
      <w:numFmt w:val="bullet"/>
      <w:lvlText w:val=""/>
      <w:lvlJc w:val="left"/>
      <w:pPr>
        <w:tabs>
          <w:tab w:val="num" w:pos="1800"/>
        </w:tabs>
        <w:ind w:left="1800" w:hanging="360"/>
      </w:pPr>
      <w:rPr>
        <w:rFonts w:ascii="Symbol" w:hAnsi="Symbol" w:hint="default"/>
      </w:rPr>
    </w:lvl>
    <w:lvl w:ilvl="2" w:tplc="D8DAA452" w:tentative="1">
      <w:start w:val="1"/>
      <w:numFmt w:val="bullet"/>
      <w:lvlText w:val="•"/>
      <w:lvlJc w:val="left"/>
      <w:pPr>
        <w:tabs>
          <w:tab w:val="num" w:pos="2520"/>
        </w:tabs>
        <w:ind w:left="2520" w:hanging="360"/>
      </w:pPr>
      <w:rPr>
        <w:rFonts w:ascii="Arial" w:hAnsi="Arial" w:hint="default"/>
      </w:rPr>
    </w:lvl>
    <w:lvl w:ilvl="3" w:tplc="7AC082E6" w:tentative="1">
      <w:start w:val="1"/>
      <w:numFmt w:val="bullet"/>
      <w:lvlText w:val="•"/>
      <w:lvlJc w:val="left"/>
      <w:pPr>
        <w:tabs>
          <w:tab w:val="num" w:pos="3240"/>
        </w:tabs>
        <w:ind w:left="3240" w:hanging="360"/>
      </w:pPr>
      <w:rPr>
        <w:rFonts w:ascii="Arial" w:hAnsi="Arial" w:hint="default"/>
      </w:rPr>
    </w:lvl>
    <w:lvl w:ilvl="4" w:tplc="31B20166" w:tentative="1">
      <w:start w:val="1"/>
      <w:numFmt w:val="bullet"/>
      <w:lvlText w:val="•"/>
      <w:lvlJc w:val="left"/>
      <w:pPr>
        <w:tabs>
          <w:tab w:val="num" w:pos="3960"/>
        </w:tabs>
        <w:ind w:left="3960" w:hanging="360"/>
      </w:pPr>
      <w:rPr>
        <w:rFonts w:ascii="Arial" w:hAnsi="Arial" w:hint="default"/>
      </w:rPr>
    </w:lvl>
    <w:lvl w:ilvl="5" w:tplc="F0C68CB0" w:tentative="1">
      <w:start w:val="1"/>
      <w:numFmt w:val="bullet"/>
      <w:lvlText w:val="•"/>
      <w:lvlJc w:val="left"/>
      <w:pPr>
        <w:tabs>
          <w:tab w:val="num" w:pos="4680"/>
        </w:tabs>
        <w:ind w:left="4680" w:hanging="360"/>
      </w:pPr>
      <w:rPr>
        <w:rFonts w:ascii="Arial" w:hAnsi="Arial" w:hint="default"/>
      </w:rPr>
    </w:lvl>
    <w:lvl w:ilvl="6" w:tplc="E16C7A9E" w:tentative="1">
      <w:start w:val="1"/>
      <w:numFmt w:val="bullet"/>
      <w:lvlText w:val="•"/>
      <w:lvlJc w:val="left"/>
      <w:pPr>
        <w:tabs>
          <w:tab w:val="num" w:pos="5400"/>
        </w:tabs>
        <w:ind w:left="5400" w:hanging="360"/>
      </w:pPr>
      <w:rPr>
        <w:rFonts w:ascii="Arial" w:hAnsi="Arial" w:hint="default"/>
      </w:rPr>
    </w:lvl>
    <w:lvl w:ilvl="7" w:tplc="8AC87CB4" w:tentative="1">
      <w:start w:val="1"/>
      <w:numFmt w:val="bullet"/>
      <w:lvlText w:val="•"/>
      <w:lvlJc w:val="left"/>
      <w:pPr>
        <w:tabs>
          <w:tab w:val="num" w:pos="6120"/>
        </w:tabs>
        <w:ind w:left="6120" w:hanging="360"/>
      </w:pPr>
      <w:rPr>
        <w:rFonts w:ascii="Arial" w:hAnsi="Arial" w:hint="default"/>
      </w:rPr>
    </w:lvl>
    <w:lvl w:ilvl="8" w:tplc="946EC3CE" w:tentative="1">
      <w:start w:val="1"/>
      <w:numFmt w:val="bullet"/>
      <w:lvlText w:val="•"/>
      <w:lvlJc w:val="left"/>
      <w:pPr>
        <w:tabs>
          <w:tab w:val="num" w:pos="6840"/>
        </w:tabs>
        <w:ind w:left="6840" w:hanging="360"/>
      </w:pPr>
      <w:rPr>
        <w:rFonts w:ascii="Arial" w:hAnsi="Arial" w:hint="default"/>
      </w:rPr>
    </w:lvl>
  </w:abstractNum>
  <w:abstractNum w:abstractNumId="16">
    <w:nsid w:val="2B076242"/>
    <w:multiLevelType w:val="hybridMultilevel"/>
    <w:tmpl w:val="8C1A2E46"/>
    <w:lvl w:ilvl="0" w:tplc="814A6BAA">
      <w:start w:val="1"/>
      <w:numFmt w:val="bullet"/>
      <w:lvlText w:val="•"/>
      <w:lvlJc w:val="left"/>
      <w:pPr>
        <w:tabs>
          <w:tab w:val="num" w:pos="1080"/>
        </w:tabs>
        <w:ind w:left="1080" w:hanging="360"/>
      </w:pPr>
      <w:rPr>
        <w:rFonts w:ascii="Arial" w:hAnsi="Arial" w:hint="default"/>
      </w:rPr>
    </w:lvl>
    <w:lvl w:ilvl="1" w:tplc="D2A24EC8" w:tentative="1">
      <w:start w:val="1"/>
      <w:numFmt w:val="bullet"/>
      <w:lvlText w:val="•"/>
      <w:lvlJc w:val="left"/>
      <w:pPr>
        <w:tabs>
          <w:tab w:val="num" w:pos="1800"/>
        </w:tabs>
        <w:ind w:left="1800" w:hanging="360"/>
      </w:pPr>
      <w:rPr>
        <w:rFonts w:ascii="Arial" w:hAnsi="Arial" w:hint="default"/>
      </w:rPr>
    </w:lvl>
    <w:lvl w:ilvl="2" w:tplc="C1F8C68E" w:tentative="1">
      <w:start w:val="1"/>
      <w:numFmt w:val="bullet"/>
      <w:lvlText w:val="•"/>
      <w:lvlJc w:val="left"/>
      <w:pPr>
        <w:tabs>
          <w:tab w:val="num" w:pos="2520"/>
        </w:tabs>
        <w:ind w:left="2520" w:hanging="360"/>
      </w:pPr>
      <w:rPr>
        <w:rFonts w:ascii="Arial" w:hAnsi="Arial" w:hint="default"/>
      </w:rPr>
    </w:lvl>
    <w:lvl w:ilvl="3" w:tplc="A83C77B8" w:tentative="1">
      <w:start w:val="1"/>
      <w:numFmt w:val="bullet"/>
      <w:lvlText w:val="•"/>
      <w:lvlJc w:val="left"/>
      <w:pPr>
        <w:tabs>
          <w:tab w:val="num" w:pos="3240"/>
        </w:tabs>
        <w:ind w:left="3240" w:hanging="360"/>
      </w:pPr>
      <w:rPr>
        <w:rFonts w:ascii="Arial" w:hAnsi="Arial" w:hint="default"/>
      </w:rPr>
    </w:lvl>
    <w:lvl w:ilvl="4" w:tplc="2E668884" w:tentative="1">
      <w:start w:val="1"/>
      <w:numFmt w:val="bullet"/>
      <w:lvlText w:val="•"/>
      <w:lvlJc w:val="left"/>
      <w:pPr>
        <w:tabs>
          <w:tab w:val="num" w:pos="3960"/>
        </w:tabs>
        <w:ind w:left="3960" w:hanging="360"/>
      </w:pPr>
      <w:rPr>
        <w:rFonts w:ascii="Arial" w:hAnsi="Arial" w:hint="default"/>
      </w:rPr>
    </w:lvl>
    <w:lvl w:ilvl="5" w:tplc="C0808AE0" w:tentative="1">
      <w:start w:val="1"/>
      <w:numFmt w:val="bullet"/>
      <w:lvlText w:val="•"/>
      <w:lvlJc w:val="left"/>
      <w:pPr>
        <w:tabs>
          <w:tab w:val="num" w:pos="4680"/>
        </w:tabs>
        <w:ind w:left="4680" w:hanging="360"/>
      </w:pPr>
      <w:rPr>
        <w:rFonts w:ascii="Arial" w:hAnsi="Arial" w:hint="default"/>
      </w:rPr>
    </w:lvl>
    <w:lvl w:ilvl="6" w:tplc="2048B374" w:tentative="1">
      <w:start w:val="1"/>
      <w:numFmt w:val="bullet"/>
      <w:lvlText w:val="•"/>
      <w:lvlJc w:val="left"/>
      <w:pPr>
        <w:tabs>
          <w:tab w:val="num" w:pos="5400"/>
        </w:tabs>
        <w:ind w:left="5400" w:hanging="360"/>
      </w:pPr>
      <w:rPr>
        <w:rFonts w:ascii="Arial" w:hAnsi="Arial" w:hint="default"/>
      </w:rPr>
    </w:lvl>
    <w:lvl w:ilvl="7" w:tplc="04CE96F2" w:tentative="1">
      <w:start w:val="1"/>
      <w:numFmt w:val="bullet"/>
      <w:lvlText w:val="•"/>
      <w:lvlJc w:val="left"/>
      <w:pPr>
        <w:tabs>
          <w:tab w:val="num" w:pos="6120"/>
        </w:tabs>
        <w:ind w:left="6120" w:hanging="360"/>
      </w:pPr>
      <w:rPr>
        <w:rFonts w:ascii="Arial" w:hAnsi="Arial" w:hint="default"/>
      </w:rPr>
    </w:lvl>
    <w:lvl w:ilvl="8" w:tplc="4D10B0EA" w:tentative="1">
      <w:start w:val="1"/>
      <w:numFmt w:val="bullet"/>
      <w:lvlText w:val="•"/>
      <w:lvlJc w:val="left"/>
      <w:pPr>
        <w:tabs>
          <w:tab w:val="num" w:pos="6840"/>
        </w:tabs>
        <w:ind w:left="6840" w:hanging="360"/>
      </w:pPr>
      <w:rPr>
        <w:rFonts w:ascii="Arial" w:hAnsi="Arial" w:hint="default"/>
      </w:rPr>
    </w:lvl>
  </w:abstractNum>
  <w:abstractNum w:abstractNumId="17">
    <w:nsid w:val="2CD8056A"/>
    <w:multiLevelType w:val="hybridMultilevel"/>
    <w:tmpl w:val="908CEB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2CF16393"/>
    <w:multiLevelType w:val="hybridMultilevel"/>
    <w:tmpl w:val="B0DED8E0"/>
    <w:lvl w:ilvl="0" w:tplc="A7D6267C">
      <w:start w:val="1"/>
      <w:numFmt w:val="bullet"/>
      <w:lvlText w:val="•"/>
      <w:lvlJc w:val="left"/>
      <w:pPr>
        <w:ind w:left="-360" w:hanging="360"/>
      </w:pPr>
      <w:rPr>
        <w:rFonts w:ascii="Arial" w:hAnsi="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nsid w:val="2D1827E9"/>
    <w:multiLevelType w:val="hybridMultilevel"/>
    <w:tmpl w:val="8F6814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3A204AE"/>
    <w:multiLevelType w:val="hybridMultilevel"/>
    <w:tmpl w:val="77D8150C"/>
    <w:lvl w:ilvl="0" w:tplc="A7D6267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9496071"/>
    <w:multiLevelType w:val="hybridMultilevel"/>
    <w:tmpl w:val="47CAA5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7C7967"/>
    <w:multiLevelType w:val="hybridMultilevel"/>
    <w:tmpl w:val="7D12ABE8"/>
    <w:lvl w:ilvl="0" w:tplc="A7D6267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694D5D"/>
    <w:multiLevelType w:val="hybridMultilevel"/>
    <w:tmpl w:val="55A2A9DE"/>
    <w:lvl w:ilvl="0" w:tplc="A7D6267C">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8245012"/>
    <w:multiLevelType w:val="hybridMultilevel"/>
    <w:tmpl w:val="13FE7552"/>
    <w:lvl w:ilvl="0" w:tplc="A7D6267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B4978FD"/>
    <w:multiLevelType w:val="hybridMultilevel"/>
    <w:tmpl w:val="4A806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310AD4"/>
    <w:multiLevelType w:val="hybridMultilevel"/>
    <w:tmpl w:val="262005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520651"/>
    <w:multiLevelType w:val="hybridMultilevel"/>
    <w:tmpl w:val="15944430"/>
    <w:lvl w:ilvl="0" w:tplc="A7D6267C">
      <w:start w:val="1"/>
      <w:numFmt w:val="bullet"/>
      <w:lvlText w:val="•"/>
      <w:lvlJc w:val="left"/>
      <w:pPr>
        <w:tabs>
          <w:tab w:val="num" w:pos="1080"/>
        </w:tabs>
        <w:ind w:left="1080" w:hanging="360"/>
      </w:pPr>
      <w:rPr>
        <w:rFonts w:ascii="Arial" w:hAnsi="Arial" w:hint="default"/>
      </w:rPr>
    </w:lvl>
    <w:lvl w:ilvl="1" w:tplc="10E46658">
      <w:start w:val="1"/>
      <w:numFmt w:val="bullet"/>
      <w:lvlText w:val=""/>
      <w:lvlJc w:val="left"/>
      <w:pPr>
        <w:tabs>
          <w:tab w:val="num" w:pos="1800"/>
        </w:tabs>
        <w:ind w:left="1800" w:hanging="360"/>
      </w:pPr>
      <w:rPr>
        <w:rFonts w:ascii="Wingdings 2" w:hAnsi="Wingdings 2" w:hint="default"/>
      </w:rPr>
    </w:lvl>
    <w:lvl w:ilvl="2" w:tplc="D8DAA452" w:tentative="1">
      <w:start w:val="1"/>
      <w:numFmt w:val="bullet"/>
      <w:lvlText w:val="•"/>
      <w:lvlJc w:val="left"/>
      <w:pPr>
        <w:tabs>
          <w:tab w:val="num" w:pos="2520"/>
        </w:tabs>
        <w:ind w:left="2520" w:hanging="360"/>
      </w:pPr>
      <w:rPr>
        <w:rFonts w:ascii="Arial" w:hAnsi="Arial" w:hint="default"/>
      </w:rPr>
    </w:lvl>
    <w:lvl w:ilvl="3" w:tplc="7AC082E6" w:tentative="1">
      <w:start w:val="1"/>
      <w:numFmt w:val="bullet"/>
      <w:lvlText w:val="•"/>
      <w:lvlJc w:val="left"/>
      <w:pPr>
        <w:tabs>
          <w:tab w:val="num" w:pos="3240"/>
        </w:tabs>
        <w:ind w:left="3240" w:hanging="360"/>
      </w:pPr>
      <w:rPr>
        <w:rFonts w:ascii="Arial" w:hAnsi="Arial" w:hint="default"/>
      </w:rPr>
    </w:lvl>
    <w:lvl w:ilvl="4" w:tplc="31B20166" w:tentative="1">
      <w:start w:val="1"/>
      <w:numFmt w:val="bullet"/>
      <w:lvlText w:val="•"/>
      <w:lvlJc w:val="left"/>
      <w:pPr>
        <w:tabs>
          <w:tab w:val="num" w:pos="3960"/>
        </w:tabs>
        <w:ind w:left="3960" w:hanging="360"/>
      </w:pPr>
      <w:rPr>
        <w:rFonts w:ascii="Arial" w:hAnsi="Arial" w:hint="default"/>
      </w:rPr>
    </w:lvl>
    <w:lvl w:ilvl="5" w:tplc="F0C68CB0" w:tentative="1">
      <w:start w:val="1"/>
      <w:numFmt w:val="bullet"/>
      <w:lvlText w:val="•"/>
      <w:lvlJc w:val="left"/>
      <w:pPr>
        <w:tabs>
          <w:tab w:val="num" w:pos="4680"/>
        </w:tabs>
        <w:ind w:left="4680" w:hanging="360"/>
      </w:pPr>
      <w:rPr>
        <w:rFonts w:ascii="Arial" w:hAnsi="Arial" w:hint="default"/>
      </w:rPr>
    </w:lvl>
    <w:lvl w:ilvl="6" w:tplc="E16C7A9E" w:tentative="1">
      <w:start w:val="1"/>
      <w:numFmt w:val="bullet"/>
      <w:lvlText w:val="•"/>
      <w:lvlJc w:val="left"/>
      <w:pPr>
        <w:tabs>
          <w:tab w:val="num" w:pos="5400"/>
        </w:tabs>
        <w:ind w:left="5400" w:hanging="360"/>
      </w:pPr>
      <w:rPr>
        <w:rFonts w:ascii="Arial" w:hAnsi="Arial" w:hint="default"/>
      </w:rPr>
    </w:lvl>
    <w:lvl w:ilvl="7" w:tplc="8AC87CB4" w:tentative="1">
      <w:start w:val="1"/>
      <w:numFmt w:val="bullet"/>
      <w:lvlText w:val="•"/>
      <w:lvlJc w:val="left"/>
      <w:pPr>
        <w:tabs>
          <w:tab w:val="num" w:pos="6120"/>
        </w:tabs>
        <w:ind w:left="6120" w:hanging="360"/>
      </w:pPr>
      <w:rPr>
        <w:rFonts w:ascii="Arial" w:hAnsi="Arial" w:hint="default"/>
      </w:rPr>
    </w:lvl>
    <w:lvl w:ilvl="8" w:tplc="946EC3CE" w:tentative="1">
      <w:start w:val="1"/>
      <w:numFmt w:val="bullet"/>
      <w:lvlText w:val="•"/>
      <w:lvlJc w:val="left"/>
      <w:pPr>
        <w:tabs>
          <w:tab w:val="num" w:pos="6840"/>
        </w:tabs>
        <w:ind w:left="6840" w:hanging="360"/>
      </w:pPr>
      <w:rPr>
        <w:rFonts w:ascii="Arial" w:hAnsi="Arial" w:hint="default"/>
      </w:rPr>
    </w:lvl>
  </w:abstractNum>
  <w:abstractNum w:abstractNumId="28">
    <w:nsid w:val="4EC47BDF"/>
    <w:multiLevelType w:val="hybridMultilevel"/>
    <w:tmpl w:val="F9CCB382"/>
    <w:lvl w:ilvl="0" w:tplc="A7D6267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9E1563"/>
    <w:multiLevelType w:val="hybridMultilevel"/>
    <w:tmpl w:val="781A1B80"/>
    <w:lvl w:ilvl="0" w:tplc="A7D6267C">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5B477BAC"/>
    <w:multiLevelType w:val="hybridMultilevel"/>
    <w:tmpl w:val="76B438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5CA91578"/>
    <w:multiLevelType w:val="hybridMultilevel"/>
    <w:tmpl w:val="BF3625C4"/>
    <w:lvl w:ilvl="0" w:tplc="A7D6267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BC1C18"/>
    <w:multiLevelType w:val="hybridMultilevel"/>
    <w:tmpl w:val="176874F2"/>
    <w:lvl w:ilvl="0" w:tplc="04090001">
      <w:start w:val="1"/>
      <w:numFmt w:val="bullet"/>
      <w:lvlText w:val=""/>
      <w:lvlJc w:val="left"/>
      <w:pPr>
        <w:tabs>
          <w:tab w:val="num" w:pos="720"/>
        </w:tabs>
        <w:ind w:left="720" w:hanging="360"/>
      </w:pPr>
      <w:rPr>
        <w:rFonts w:ascii="Symbol" w:hAnsi="Symbol" w:hint="default"/>
      </w:rPr>
    </w:lvl>
    <w:lvl w:ilvl="1" w:tplc="D2A24EC8" w:tentative="1">
      <w:start w:val="1"/>
      <w:numFmt w:val="bullet"/>
      <w:lvlText w:val="•"/>
      <w:lvlJc w:val="left"/>
      <w:pPr>
        <w:tabs>
          <w:tab w:val="num" w:pos="1440"/>
        </w:tabs>
        <w:ind w:left="1440" w:hanging="360"/>
      </w:pPr>
      <w:rPr>
        <w:rFonts w:ascii="Arial" w:hAnsi="Arial" w:hint="default"/>
      </w:rPr>
    </w:lvl>
    <w:lvl w:ilvl="2" w:tplc="C1F8C68E" w:tentative="1">
      <w:start w:val="1"/>
      <w:numFmt w:val="bullet"/>
      <w:lvlText w:val="•"/>
      <w:lvlJc w:val="left"/>
      <w:pPr>
        <w:tabs>
          <w:tab w:val="num" w:pos="2160"/>
        </w:tabs>
        <w:ind w:left="2160" w:hanging="360"/>
      </w:pPr>
      <w:rPr>
        <w:rFonts w:ascii="Arial" w:hAnsi="Arial" w:hint="default"/>
      </w:rPr>
    </w:lvl>
    <w:lvl w:ilvl="3" w:tplc="A83C77B8" w:tentative="1">
      <w:start w:val="1"/>
      <w:numFmt w:val="bullet"/>
      <w:lvlText w:val="•"/>
      <w:lvlJc w:val="left"/>
      <w:pPr>
        <w:tabs>
          <w:tab w:val="num" w:pos="2880"/>
        </w:tabs>
        <w:ind w:left="2880" w:hanging="360"/>
      </w:pPr>
      <w:rPr>
        <w:rFonts w:ascii="Arial" w:hAnsi="Arial" w:hint="default"/>
      </w:rPr>
    </w:lvl>
    <w:lvl w:ilvl="4" w:tplc="2E668884" w:tentative="1">
      <w:start w:val="1"/>
      <w:numFmt w:val="bullet"/>
      <w:lvlText w:val="•"/>
      <w:lvlJc w:val="left"/>
      <w:pPr>
        <w:tabs>
          <w:tab w:val="num" w:pos="3600"/>
        </w:tabs>
        <w:ind w:left="3600" w:hanging="360"/>
      </w:pPr>
      <w:rPr>
        <w:rFonts w:ascii="Arial" w:hAnsi="Arial" w:hint="default"/>
      </w:rPr>
    </w:lvl>
    <w:lvl w:ilvl="5" w:tplc="C0808AE0" w:tentative="1">
      <w:start w:val="1"/>
      <w:numFmt w:val="bullet"/>
      <w:lvlText w:val="•"/>
      <w:lvlJc w:val="left"/>
      <w:pPr>
        <w:tabs>
          <w:tab w:val="num" w:pos="4320"/>
        </w:tabs>
        <w:ind w:left="4320" w:hanging="360"/>
      </w:pPr>
      <w:rPr>
        <w:rFonts w:ascii="Arial" w:hAnsi="Arial" w:hint="default"/>
      </w:rPr>
    </w:lvl>
    <w:lvl w:ilvl="6" w:tplc="2048B374" w:tentative="1">
      <w:start w:val="1"/>
      <w:numFmt w:val="bullet"/>
      <w:lvlText w:val="•"/>
      <w:lvlJc w:val="left"/>
      <w:pPr>
        <w:tabs>
          <w:tab w:val="num" w:pos="5040"/>
        </w:tabs>
        <w:ind w:left="5040" w:hanging="360"/>
      </w:pPr>
      <w:rPr>
        <w:rFonts w:ascii="Arial" w:hAnsi="Arial" w:hint="default"/>
      </w:rPr>
    </w:lvl>
    <w:lvl w:ilvl="7" w:tplc="04CE96F2" w:tentative="1">
      <w:start w:val="1"/>
      <w:numFmt w:val="bullet"/>
      <w:lvlText w:val="•"/>
      <w:lvlJc w:val="left"/>
      <w:pPr>
        <w:tabs>
          <w:tab w:val="num" w:pos="5760"/>
        </w:tabs>
        <w:ind w:left="5760" w:hanging="360"/>
      </w:pPr>
      <w:rPr>
        <w:rFonts w:ascii="Arial" w:hAnsi="Arial" w:hint="default"/>
      </w:rPr>
    </w:lvl>
    <w:lvl w:ilvl="8" w:tplc="4D10B0EA" w:tentative="1">
      <w:start w:val="1"/>
      <w:numFmt w:val="bullet"/>
      <w:lvlText w:val="•"/>
      <w:lvlJc w:val="left"/>
      <w:pPr>
        <w:tabs>
          <w:tab w:val="num" w:pos="6480"/>
        </w:tabs>
        <w:ind w:left="6480" w:hanging="360"/>
      </w:pPr>
      <w:rPr>
        <w:rFonts w:ascii="Arial" w:hAnsi="Arial" w:hint="default"/>
      </w:rPr>
    </w:lvl>
  </w:abstractNum>
  <w:abstractNum w:abstractNumId="33">
    <w:nsid w:val="69AC498D"/>
    <w:multiLevelType w:val="hybridMultilevel"/>
    <w:tmpl w:val="CED41BA0"/>
    <w:lvl w:ilvl="0" w:tplc="A7D6267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A436257"/>
    <w:multiLevelType w:val="hybridMultilevel"/>
    <w:tmpl w:val="ED9A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6F0ECA"/>
    <w:multiLevelType w:val="hybridMultilevel"/>
    <w:tmpl w:val="FC4A3D70"/>
    <w:lvl w:ilvl="0" w:tplc="A7D6267C">
      <w:start w:val="1"/>
      <w:numFmt w:val="bullet"/>
      <w:lvlText w:val="•"/>
      <w:lvlJc w:val="left"/>
      <w:pPr>
        <w:tabs>
          <w:tab w:val="num" w:pos="360"/>
        </w:tabs>
        <w:ind w:left="360" w:hanging="360"/>
      </w:pPr>
      <w:rPr>
        <w:rFonts w:ascii="Arial" w:hAnsi="Arial" w:hint="default"/>
      </w:rPr>
    </w:lvl>
    <w:lvl w:ilvl="1" w:tplc="04090001">
      <w:start w:val="1"/>
      <w:numFmt w:val="bullet"/>
      <w:lvlText w:val=""/>
      <w:lvlJc w:val="left"/>
      <w:pPr>
        <w:tabs>
          <w:tab w:val="num" w:pos="1080"/>
        </w:tabs>
        <w:ind w:left="1080" w:hanging="360"/>
      </w:pPr>
      <w:rPr>
        <w:rFonts w:ascii="Symbol" w:hAnsi="Symbol" w:hint="default"/>
      </w:rPr>
    </w:lvl>
    <w:lvl w:ilvl="2" w:tplc="D8DAA452" w:tentative="1">
      <w:start w:val="1"/>
      <w:numFmt w:val="bullet"/>
      <w:lvlText w:val="•"/>
      <w:lvlJc w:val="left"/>
      <w:pPr>
        <w:tabs>
          <w:tab w:val="num" w:pos="1800"/>
        </w:tabs>
        <w:ind w:left="1800" w:hanging="360"/>
      </w:pPr>
      <w:rPr>
        <w:rFonts w:ascii="Arial" w:hAnsi="Arial" w:hint="default"/>
      </w:rPr>
    </w:lvl>
    <w:lvl w:ilvl="3" w:tplc="7AC082E6" w:tentative="1">
      <w:start w:val="1"/>
      <w:numFmt w:val="bullet"/>
      <w:lvlText w:val="•"/>
      <w:lvlJc w:val="left"/>
      <w:pPr>
        <w:tabs>
          <w:tab w:val="num" w:pos="2520"/>
        </w:tabs>
        <w:ind w:left="2520" w:hanging="360"/>
      </w:pPr>
      <w:rPr>
        <w:rFonts w:ascii="Arial" w:hAnsi="Arial" w:hint="default"/>
      </w:rPr>
    </w:lvl>
    <w:lvl w:ilvl="4" w:tplc="31B20166" w:tentative="1">
      <w:start w:val="1"/>
      <w:numFmt w:val="bullet"/>
      <w:lvlText w:val="•"/>
      <w:lvlJc w:val="left"/>
      <w:pPr>
        <w:tabs>
          <w:tab w:val="num" w:pos="3240"/>
        </w:tabs>
        <w:ind w:left="3240" w:hanging="360"/>
      </w:pPr>
      <w:rPr>
        <w:rFonts w:ascii="Arial" w:hAnsi="Arial" w:hint="default"/>
      </w:rPr>
    </w:lvl>
    <w:lvl w:ilvl="5" w:tplc="F0C68CB0" w:tentative="1">
      <w:start w:val="1"/>
      <w:numFmt w:val="bullet"/>
      <w:lvlText w:val="•"/>
      <w:lvlJc w:val="left"/>
      <w:pPr>
        <w:tabs>
          <w:tab w:val="num" w:pos="3960"/>
        </w:tabs>
        <w:ind w:left="3960" w:hanging="360"/>
      </w:pPr>
      <w:rPr>
        <w:rFonts w:ascii="Arial" w:hAnsi="Arial" w:hint="default"/>
      </w:rPr>
    </w:lvl>
    <w:lvl w:ilvl="6" w:tplc="E16C7A9E" w:tentative="1">
      <w:start w:val="1"/>
      <w:numFmt w:val="bullet"/>
      <w:lvlText w:val="•"/>
      <w:lvlJc w:val="left"/>
      <w:pPr>
        <w:tabs>
          <w:tab w:val="num" w:pos="4680"/>
        </w:tabs>
        <w:ind w:left="4680" w:hanging="360"/>
      </w:pPr>
      <w:rPr>
        <w:rFonts w:ascii="Arial" w:hAnsi="Arial" w:hint="default"/>
      </w:rPr>
    </w:lvl>
    <w:lvl w:ilvl="7" w:tplc="8AC87CB4" w:tentative="1">
      <w:start w:val="1"/>
      <w:numFmt w:val="bullet"/>
      <w:lvlText w:val="•"/>
      <w:lvlJc w:val="left"/>
      <w:pPr>
        <w:tabs>
          <w:tab w:val="num" w:pos="5400"/>
        </w:tabs>
        <w:ind w:left="5400" w:hanging="360"/>
      </w:pPr>
      <w:rPr>
        <w:rFonts w:ascii="Arial" w:hAnsi="Arial" w:hint="default"/>
      </w:rPr>
    </w:lvl>
    <w:lvl w:ilvl="8" w:tplc="946EC3CE" w:tentative="1">
      <w:start w:val="1"/>
      <w:numFmt w:val="bullet"/>
      <w:lvlText w:val="•"/>
      <w:lvlJc w:val="left"/>
      <w:pPr>
        <w:tabs>
          <w:tab w:val="num" w:pos="6120"/>
        </w:tabs>
        <w:ind w:left="6120" w:hanging="360"/>
      </w:pPr>
      <w:rPr>
        <w:rFonts w:ascii="Arial" w:hAnsi="Arial" w:hint="default"/>
      </w:rPr>
    </w:lvl>
  </w:abstractNum>
  <w:abstractNum w:abstractNumId="36">
    <w:nsid w:val="75D07B52"/>
    <w:multiLevelType w:val="hybridMultilevel"/>
    <w:tmpl w:val="964A3476"/>
    <w:lvl w:ilvl="0" w:tplc="A7D6267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766AA4"/>
    <w:multiLevelType w:val="hybridMultilevel"/>
    <w:tmpl w:val="D1A06628"/>
    <w:lvl w:ilvl="0" w:tplc="A7D6267C">
      <w:start w:val="1"/>
      <w:numFmt w:val="bullet"/>
      <w:lvlText w:val="•"/>
      <w:lvlJc w:val="left"/>
      <w:pPr>
        <w:tabs>
          <w:tab w:val="num" w:pos="360"/>
        </w:tabs>
        <w:ind w:left="360" w:hanging="360"/>
      </w:pPr>
      <w:rPr>
        <w:rFonts w:ascii="Arial" w:hAnsi="Arial" w:hint="default"/>
      </w:rPr>
    </w:lvl>
    <w:lvl w:ilvl="1" w:tplc="04090001">
      <w:start w:val="1"/>
      <w:numFmt w:val="bullet"/>
      <w:lvlText w:val=""/>
      <w:lvlJc w:val="left"/>
      <w:pPr>
        <w:tabs>
          <w:tab w:val="num" w:pos="1080"/>
        </w:tabs>
        <w:ind w:left="1080" w:hanging="360"/>
      </w:pPr>
      <w:rPr>
        <w:rFonts w:ascii="Symbol" w:hAnsi="Symbol" w:hint="default"/>
      </w:rPr>
    </w:lvl>
    <w:lvl w:ilvl="2" w:tplc="D8DAA452" w:tentative="1">
      <w:start w:val="1"/>
      <w:numFmt w:val="bullet"/>
      <w:lvlText w:val="•"/>
      <w:lvlJc w:val="left"/>
      <w:pPr>
        <w:tabs>
          <w:tab w:val="num" w:pos="1800"/>
        </w:tabs>
        <w:ind w:left="1800" w:hanging="360"/>
      </w:pPr>
      <w:rPr>
        <w:rFonts w:ascii="Arial" w:hAnsi="Arial" w:hint="default"/>
      </w:rPr>
    </w:lvl>
    <w:lvl w:ilvl="3" w:tplc="7AC082E6" w:tentative="1">
      <w:start w:val="1"/>
      <w:numFmt w:val="bullet"/>
      <w:lvlText w:val="•"/>
      <w:lvlJc w:val="left"/>
      <w:pPr>
        <w:tabs>
          <w:tab w:val="num" w:pos="2520"/>
        </w:tabs>
        <w:ind w:left="2520" w:hanging="360"/>
      </w:pPr>
      <w:rPr>
        <w:rFonts w:ascii="Arial" w:hAnsi="Arial" w:hint="default"/>
      </w:rPr>
    </w:lvl>
    <w:lvl w:ilvl="4" w:tplc="31B20166" w:tentative="1">
      <w:start w:val="1"/>
      <w:numFmt w:val="bullet"/>
      <w:lvlText w:val="•"/>
      <w:lvlJc w:val="left"/>
      <w:pPr>
        <w:tabs>
          <w:tab w:val="num" w:pos="3240"/>
        </w:tabs>
        <w:ind w:left="3240" w:hanging="360"/>
      </w:pPr>
      <w:rPr>
        <w:rFonts w:ascii="Arial" w:hAnsi="Arial" w:hint="default"/>
      </w:rPr>
    </w:lvl>
    <w:lvl w:ilvl="5" w:tplc="F0C68CB0" w:tentative="1">
      <w:start w:val="1"/>
      <w:numFmt w:val="bullet"/>
      <w:lvlText w:val="•"/>
      <w:lvlJc w:val="left"/>
      <w:pPr>
        <w:tabs>
          <w:tab w:val="num" w:pos="3960"/>
        </w:tabs>
        <w:ind w:left="3960" w:hanging="360"/>
      </w:pPr>
      <w:rPr>
        <w:rFonts w:ascii="Arial" w:hAnsi="Arial" w:hint="default"/>
      </w:rPr>
    </w:lvl>
    <w:lvl w:ilvl="6" w:tplc="E16C7A9E" w:tentative="1">
      <w:start w:val="1"/>
      <w:numFmt w:val="bullet"/>
      <w:lvlText w:val="•"/>
      <w:lvlJc w:val="left"/>
      <w:pPr>
        <w:tabs>
          <w:tab w:val="num" w:pos="4680"/>
        </w:tabs>
        <w:ind w:left="4680" w:hanging="360"/>
      </w:pPr>
      <w:rPr>
        <w:rFonts w:ascii="Arial" w:hAnsi="Arial" w:hint="default"/>
      </w:rPr>
    </w:lvl>
    <w:lvl w:ilvl="7" w:tplc="8AC87CB4" w:tentative="1">
      <w:start w:val="1"/>
      <w:numFmt w:val="bullet"/>
      <w:lvlText w:val="•"/>
      <w:lvlJc w:val="left"/>
      <w:pPr>
        <w:tabs>
          <w:tab w:val="num" w:pos="5400"/>
        </w:tabs>
        <w:ind w:left="5400" w:hanging="360"/>
      </w:pPr>
      <w:rPr>
        <w:rFonts w:ascii="Arial" w:hAnsi="Arial" w:hint="default"/>
      </w:rPr>
    </w:lvl>
    <w:lvl w:ilvl="8" w:tplc="946EC3CE" w:tentative="1">
      <w:start w:val="1"/>
      <w:numFmt w:val="bullet"/>
      <w:lvlText w:val="•"/>
      <w:lvlJc w:val="left"/>
      <w:pPr>
        <w:tabs>
          <w:tab w:val="num" w:pos="6120"/>
        </w:tabs>
        <w:ind w:left="6120" w:hanging="360"/>
      </w:pPr>
      <w:rPr>
        <w:rFonts w:ascii="Arial" w:hAnsi="Arial" w:hint="default"/>
      </w:rPr>
    </w:lvl>
  </w:abstractNum>
  <w:abstractNum w:abstractNumId="38">
    <w:nsid w:val="7AD6262D"/>
    <w:multiLevelType w:val="hybridMultilevel"/>
    <w:tmpl w:val="7B3C09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8"/>
  </w:num>
  <w:num w:numId="3">
    <w:abstractNumId w:val="16"/>
  </w:num>
  <w:num w:numId="4">
    <w:abstractNumId w:val="2"/>
  </w:num>
  <w:num w:numId="5">
    <w:abstractNumId w:val="27"/>
  </w:num>
  <w:num w:numId="6">
    <w:abstractNumId w:val="37"/>
  </w:num>
  <w:num w:numId="7">
    <w:abstractNumId w:val="32"/>
  </w:num>
  <w:num w:numId="8">
    <w:abstractNumId w:val="11"/>
  </w:num>
  <w:num w:numId="9">
    <w:abstractNumId w:val="9"/>
  </w:num>
  <w:num w:numId="10">
    <w:abstractNumId w:val="31"/>
  </w:num>
  <w:num w:numId="11">
    <w:abstractNumId w:val="35"/>
  </w:num>
  <w:num w:numId="12">
    <w:abstractNumId w:val="15"/>
  </w:num>
  <w:num w:numId="13">
    <w:abstractNumId w:val="14"/>
  </w:num>
  <w:num w:numId="14">
    <w:abstractNumId w:val="19"/>
  </w:num>
  <w:num w:numId="15">
    <w:abstractNumId w:val="29"/>
  </w:num>
  <w:num w:numId="16">
    <w:abstractNumId w:val="23"/>
  </w:num>
  <w:num w:numId="17">
    <w:abstractNumId w:val="18"/>
  </w:num>
  <w:num w:numId="18">
    <w:abstractNumId w:val="0"/>
  </w:num>
  <w:num w:numId="19">
    <w:abstractNumId w:val="3"/>
  </w:num>
  <w:num w:numId="20">
    <w:abstractNumId w:val="20"/>
  </w:num>
  <w:num w:numId="21">
    <w:abstractNumId w:val="24"/>
  </w:num>
  <w:num w:numId="22">
    <w:abstractNumId w:val="13"/>
  </w:num>
  <w:num w:numId="23">
    <w:abstractNumId w:val="10"/>
  </w:num>
  <w:num w:numId="24">
    <w:abstractNumId w:val="17"/>
  </w:num>
  <w:num w:numId="25">
    <w:abstractNumId w:val="30"/>
  </w:num>
  <w:num w:numId="26">
    <w:abstractNumId w:val="6"/>
  </w:num>
  <w:num w:numId="27">
    <w:abstractNumId w:val="33"/>
  </w:num>
  <w:num w:numId="28">
    <w:abstractNumId w:val="4"/>
  </w:num>
  <w:num w:numId="29">
    <w:abstractNumId w:val="28"/>
  </w:num>
  <w:num w:numId="30">
    <w:abstractNumId w:val="25"/>
  </w:num>
  <w:num w:numId="31">
    <w:abstractNumId w:val="36"/>
  </w:num>
  <w:num w:numId="32">
    <w:abstractNumId w:val="5"/>
  </w:num>
  <w:num w:numId="33">
    <w:abstractNumId w:val="22"/>
  </w:num>
  <w:num w:numId="34">
    <w:abstractNumId w:val="1"/>
  </w:num>
  <w:num w:numId="35">
    <w:abstractNumId w:val="7"/>
  </w:num>
  <w:num w:numId="36">
    <w:abstractNumId w:val="26"/>
  </w:num>
  <w:num w:numId="37">
    <w:abstractNumId w:val="21"/>
  </w:num>
  <w:num w:numId="38">
    <w:abstractNumId w:val="12"/>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hideSpellingErrors/>
  <w:hideGrammaticalErrors/>
  <w:defaultTabStop w:val="720"/>
  <w:characterSpacingControl w:val="doNotCompress"/>
  <w:hdrShapeDefaults>
    <o:shapedefaults v:ext="edit" spidmax="19457">
      <o:colormenu v:ext="edit" stroke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A98"/>
    <w:rsid w:val="00024047"/>
    <w:rsid w:val="00025FC9"/>
    <w:rsid w:val="000374E5"/>
    <w:rsid w:val="0008571F"/>
    <w:rsid w:val="00087F72"/>
    <w:rsid w:val="00091BB3"/>
    <w:rsid w:val="000A3E5F"/>
    <w:rsid w:val="000A649A"/>
    <w:rsid w:val="000A66F6"/>
    <w:rsid w:val="000A75EB"/>
    <w:rsid w:val="000D2694"/>
    <w:rsid w:val="000E3AE4"/>
    <w:rsid w:val="001052B0"/>
    <w:rsid w:val="0012535E"/>
    <w:rsid w:val="00157237"/>
    <w:rsid w:val="00161959"/>
    <w:rsid w:val="00167848"/>
    <w:rsid w:val="001746C3"/>
    <w:rsid w:val="001C4BDE"/>
    <w:rsid w:val="001C7923"/>
    <w:rsid w:val="001E7E1E"/>
    <w:rsid w:val="002139EB"/>
    <w:rsid w:val="00235BEA"/>
    <w:rsid w:val="00247DF6"/>
    <w:rsid w:val="002500F3"/>
    <w:rsid w:val="00251408"/>
    <w:rsid w:val="002565BE"/>
    <w:rsid w:val="00260E37"/>
    <w:rsid w:val="002638B5"/>
    <w:rsid w:val="0026445B"/>
    <w:rsid w:val="0027602E"/>
    <w:rsid w:val="002866CE"/>
    <w:rsid w:val="0029328F"/>
    <w:rsid w:val="002A3664"/>
    <w:rsid w:val="002B13B2"/>
    <w:rsid w:val="002B21E9"/>
    <w:rsid w:val="002B3904"/>
    <w:rsid w:val="002B4516"/>
    <w:rsid w:val="002C6644"/>
    <w:rsid w:val="002D0E0E"/>
    <w:rsid w:val="0031659F"/>
    <w:rsid w:val="0033053C"/>
    <w:rsid w:val="00341558"/>
    <w:rsid w:val="00345327"/>
    <w:rsid w:val="00347746"/>
    <w:rsid w:val="00350843"/>
    <w:rsid w:val="0035299F"/>
    <w:rsid w:val="003A3159"/>
    <w:rsid w:val="003C2FD9"/>
    <w:rsid w:val="003E509D"/>
    <w:rsid w:val="003E6013"/>
    <w:rsid w:val="003E7F68"/>
    <w:rsid w:val="003F1C0F"/>
    <w:rsid w:val="00423C4E"/>
    <w:rsid w:val="00433E94"/>
    <w:rsid w:val="00434E84"/>
    <w:rsid w:val="00434ED6"/>
    <w:rsid w:val="00442938"/>
    <w:rsid w:val="00476F0F"/>
    <w:rsid w:val="00481991"/>
    <w:rsid w:val="00481D27"/>
    <w:rsid w:val="00486079"/>
    <w:rsid w:val="00486DF5"/>
    <w:rsid w:val="004C7641"/>
    <w:rsid w:val="004E46D5"/>
    <w:rsid w:val="004E7FCC"/>
    <w:rsid w:val="004F2373"/>
    <w:rsid w:val="005109F6"/>
    <w:rsid w:val="005117F2"/>
    <w:rsid w:val="00512C08"/>
    <w:rsid w:val="00554720"/>
    <w:rsid w:val="00557AD8"/>
    <w:rsid w:val="00575C84"/>
    <w:rsid w:val="005804F8"/>
    <w:rsid w:val="00593789"/>
    <w:rsid w:val="005A45A3"/>
    <w:rsid w:val="005E4C73"/>
    <w:rsid w:val="005E63C9"/>
    <w:rsid w:val="005F2B80"/>
    <w:rsid w:val="00607C66"/>
    <w:rsid w:val="00616DE0"/>
    <w:rsid w:val="00622E96"/>
    <w:rsid w:val="00653AFC"/>
    <w:rsid w:val="0066005D"/>
    <w:rsid w:val="006924F6"/>
    <w:rsid w:val="0069757D"/>
    <w:rsid w:val="006A1E1A"/>
    <w:rsid w:val="006B3147"/>
    <w:rsid w:val="006B7708"/>
    <w:rsid w:val="006C521E"/>
    <w:rsid w:val="006D3ED8"/>
    <w:rsid w:val="007401DF"/>
    <w:rsid w:val="007511FF"/>
    <w:rsid w:val="00757DBA"/>
    <w:rsid w:val="00764F44"/>
    <w:rsid w:val="00776B5B"/>
    <w:rsid w:val="00782B8D"/>
    <w:rsid w:val="00787794"/>
    <w:rsid w:val="007A3527"/>
    <w:rsid w:val="007D23F7"/>
    <w:rsid w:val="007D4731"/>
    <w:rsid w:val="007F0205"/>
    <w:rsid w:val="007F1B55"/>
    <w:rsid w:val="007F48DB"/>
    <w:rsid w:val="00801863"/>
    <w:rsid w:val="008123DA"/>
    <w:rsid w:val="008253CE"/>
    <w:rsid w:val="008301AB"/>
    <w:rsid w:val="008362F5"/>
    <w:rsid w:val="008433EB"/>
    <w:rsid w:val="00861FEA"/>
    <w:rsid w:val="00870AD4"/>
    <w:rsid w:val="008718C4"/>
    <w:rsid w:val="008733D8"/>
    <w:rsid w:val="00877D5D"/>
    <w:rsid w:val="008B3089"/>
    <w:rsid w:val="008B32C2"/>
    <w:rsid w:val="008E567B"/>
    <w:rsid w:val="008F4C47"/>
    <w:rsid w:val="0090263D"/>
    <w:rsid w:val="00925CC1"/>
    <w:rsid w:val="00937554"/>
    <w:rsid w:val="00966567"/>
    <w:rsid w:val="00975721"/>
    <w:rsid w:val="00986C56"/>
    <w:rsid w:val="009A2C84"/>
    <w:rsid w:val="009D5762"/>
    <w:rsid w:val="009E4DC7"/>
    <w:rsid w:val="009F449D"/>
    <w:rsid w:val="009F683E"/>
    <w:rsid w:val="00A2699B"/>
    <w:rsid w:val="00A412CD"/>
    <w:rsid w:val="00A711A1"/>
    <w:rsid w:val="00A71E97"/>
    <w:rsid w:val="00AA26DC"/>
    <w:rsid w:val="00AB6F0A"/>
    <w:rsid w:val="00AC103A"/>
    <w:rsid w:val="00AC426D"/>
    <w:rsid w:val="00AE23BD"/>
    <w:rsid w:val="00AF209F"/>
    <w:rsid w:val="00AF373C"/>
    <w:rsid w:val="00B17B4C"/>
    <w:rsid w:val="00B267C7"/>
    <w:rsid w:val="00B30665"/>
    <w:rsid w:val="00B34B38"/>
    <w:rsid w:val="00B41564"/>
    <w:rsid w:val="00B611EB"/>
    <w:rsid w:val="00B6542E"/>
    <w:rsid w:val="00BD21D8"/>
    <w:rsid w:val="00BF3C67"/>
    <w:rsid w:val="00C1588F"/>
    <w:rsid w:val="00C364B7"/>
    <w:rsid w:val="00C450C8"/>
    <w:rsid w:val="00C75891"/>
    <w:rsid w:val="00CC6177"/>
    <w:rsid w:val="00CF1451"/>
    <w:rsid w:val="00CF7707"/>
    <w:rsid w:val="00D00192"/>
    <w:rsid w:val="00D04ECF"/>
    <w:rsid w:val="00D34A98"/>
    <w:rsid w:val="00D61A05"/>
    <w:rsid w:val="00DD0F55"/>
    <w:rsid w:val="00E04527"/>
    <w:rsid w:val="00E2653A"/>
    <w:rsid w:val="00E42630"/>
    <w:rsid w:val="00E84C51"/>
    <w:rsid w:val="00EE224D"/>
    <w:rsid w:val="00F00621"/>
    <w:rsid w:val="00F02116"/>
    <w:rsid w:val="00F14A2E"/>
    <w:rsid w:val="00F35161"/>
    <w:rsid w:val="00F36682"/>
    <w:rsid w:val="00F8655B"/>
    <w:rsid w:val="00F924B1"/>
    <w:rsid w:val="00FB0D43"/>
    <w:rsid w:val="00FD70AB"/>
    <w:rsid w:val="00FE5727"/>
    <w:rsid w:val="00FE639F"/>
    <w:rsid w:val="00FF0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colormenu v:ext="edit" strokecolor="none [3213]"/>
    </o:shapedefaults>
    <o:shapelayout v:ext="edit">
      <o:idmap v:ext="edit" data="1"/>
    </o:shapelayout>
  </w:shapeDefaults>
  <w:decimalSymbol w:val="."/>
  <w:listSeparator w:val=","/>
  <w14:docId w14:val="4C734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904"/>
  </w:style>
  <w:style w:type="paragraph" w:styleId="Heading1">
    <w:name w:val="heading 1"/>
    <w:basedOn w:val="Normal"/>
    <w:next w:val="Normal"/>
    <w:link w:val="Heading1Char"/>
    <w:uiPriority w:val="9"/>
    <w:qFormat/>
    <w:rsid w:val="00D34A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A98"/>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D34A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4A98"/>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D34A98"/>
    <w:pPr>
      <w:tabs>
        <w:tab w:val="center" w:pos="4680"/>
        <w:tab w:val="right" w:pos="9360"/>
      </w:tabs>
    </w:pPr>
  </w:style>
  <w:style w:type="character" w:customStyle="1" w:styleId="HeaderChar">
    <w:name w:val="Header Char"/>
    <w:basedOn w:val="DefaultParagraphFont"/>
    <w:link w:val="Header"/>
    <w:uiPriority w:val="99"/>
    <w:semiHidden/>
    <w:rsid w:val="00D34A98"/>
  </w:style>
  <w:style w:type="paragraph" w:styleId="Footer">
    <w:name w:val="footer"/>
    <w:basedOn w:val="Normal"/>
    <w:link w:val="FooterChar"/>
    <w:uiPriority w:val="99"/>
    <w:unhideWhenUsed/>
    <w:rsid w:val="00D34A98"/>
    <w:pPr>
      <w:tabs>
        <w:tab w:val="center" w:pos="4680"/>
        <w:tab w:val="right" w:pos="9360"/>
      </w:tabs>
    </w:pPr>
  </w:style>
  <w:style w:type="character" w:customStyle="1" w:styleId="FooterChar">
    <w:name w:val="Footer Char"/>
    <w:basedOn w:val="DefaultParagraphFont"/>
    <w:link w:val="Footer"/>
    <w:uiPriority w:val="99"/>
    <w:rsid w:val="00D34A98"/>
  </w:style>
  <w:style w:type="character" w:styleId="Hyperlink">
    <w:name w:val="Hyperlink"/>
    <w:basedOn w:val="DefaultParagraphFont"/>
    <w:uiPriority w:val="99"/>
    <w:unhideWhenUsed/>
    <w:rsid w:val="00A2699B"/>
    <w:rPr>
      <w:color w:val="0000FF" w:themeColor="hyperlink"/>
      <w:u w:val="single"/>
    </w:rPr>
  </w:style>
  <w:style w:type="paragraph" w:styleId="ListParagraph">
    <w:name w:val="List Paragraph"/>
    <w:basedOn w:val="Normal"/>
    <w:uiPriority w:val="34"/>
    <w:qFormat/>
    <w:rsid w:val="00A2699B"/>
    <w:pPr>
      <w:ind w:left="720"/>
      <w:contextualSpacing/>
    </w:pPr>
  </w:style>
  <w:style w:type="paragraph" w:styleId="BalloonText">
    <w:name w:val="Balloon Text"/>
    <w:basedOn w:val="Normal"/>
    <w:link w:val="BalloonTextChar"/>
    <w:uiPriority w:val="99"/>
    <w:semiHidden/>
    <w:unhideWhenUsed/>
    <w:rsid w:val="00616DE0"/>
    <w:rPr>
      <w:rFonts w:ascii="Tahoma" w:hAnsi="Tahoma" w:cs="Tahoma"/>
      <w:sz w:val="16"/>
      <w:szCs w:val="16"/>
    </w:rPr>
  </w:style>
  <w:style w:type="character" w:customStyle="1" w:styleId="BalloonTextChar">
    <w:name w:val="Balloon Text Char"/>
    <w:basedOn w:val="DefaultParagraphFont"/>
    <w:link w:val="BalloonText"/>
    <w:uiPriority w:val="99"/>
    <w:semiHidden/>
    <w:rsid w:val="00616D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904"/>
  </w:style>
  <w:style w:type="paragraph" w:styleId="Heading1">
    <w:name w:val="heading 1"/>
    <w:basedOn w:val="Normal"/>
    <w:next w:val="Normal"/>
    <w:link w:val="Heading1Char"/>
    <w:uiPriority w:val="9"/>
    <w:qFormat/>
    <w:rsid w:val="00D34A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A98"/>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D34A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4A98"/>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D34A98"/>
    <w:pPr>
      <w:tabs>
        <w:tab w:val="center" w:pos="4680"/>
        <w:tab w:val="right" w:pos="9360"/>
      </w:tabs>
    </w:pPr>
  </w:style>
  <w:style w:type="character" w:customStyle="1" w:styleId="HeaderChar">
    <w:name w:val="Header Char"/>
    <w:basedOn w:val="DefaultParagraphFont"/>
    <w:link w:val="Header"/>
    <w:uiPriority w:val="99"/>
    <w:semiHidden/>
    <w:rsid w:val="00D34A98"/>
  </w:style>
  <w:style w:type="paragraph" w:styleId="Footer">
    <w:name w:val="footer"/>
    <w:basedOn w:val="Normal"/>
    <w:link w:val="FooterChar"/>
    <w:uiPriority w:val="99"/>
    <w:unhideWhenUsed/>
    <w:rsid w:val="00D34A98"/>
    <w:pPr>
      <w:tabs>
        <w:tab w:val="center" w:pos="4680"/>
        <w:tab w:val="right" w:pos="9360"/>
      </w:tabs>
    </w:pPr>
  </w:style>
  <w:style w:type="character" w:customStyle="1" w:styleId="FooterChar">
    <w:name w:val="Footer Char"/>
    <w:basedOn w:val="DefaultParagraphFont"/>
    <w:link w:val="Footer"/>
    <w:uiPriority w:val="99"/>
    <w:rsid w:val="00D34A98"/>
  </w:style>
  <w:style w:type="character" w:styleId="Hyperlink">
    <w:name w:val="Hyperlink"/>
    <w:basedOn w:val="DefaultParagraphFont"/>
    <w:uiPriority w:val="99"/>
    <w:unhideWhenUsed/>
    <w:rsid w:val="00A2699B"/>
    <w:rPr>
      <w:color w:val="0000FF" w:themeColor="hyperlink"/>
      <w:u w:val="single"/>
    </w:rPr>
  </w:style>
  <w:style w:type="paragraph" w:styleId="ListParagraph">
    <w:name w:val="List Paragraph"/>
    <w:basedOn w:val="Normal"/>
    <w:uiPriority w:val="34"/>
    <w:qFormat/>
    <w:rsid w:val="00A2699B"/>
    <w:pPr>
      <w:ind w:left="720"/>
      <w:contextualSpacing/>
    </w:pPr>
  </w:style>
  <w:style w:type="paragraph" w:styleId="BalloonText">
    <w:name w:val="Balloon Text"/>
    <w:basedOn w:val="Normal"/>
    <w:link w:val="BalloonTextChar"/>
    <w:uiPriority w:val="99"/>
    <w:semiHidden/>
    <w:unhideWhenUsed/>
    <w:rsid w:val="00616DE0"/>
    <w:rPr>
      <w:rFonts w:ascii="Tahoma" w:hAnsi="Tahoma" w:cs="Tahoma"/>
      <w:sz w:val="16"/>
      <w:szCs w:val="16"/>
    </w:rPr>
  </w:style>
  <w:style w:type="character" w:customStyle="1" w:styleId="BalloonTextChar">
    <w:name w:val="Balloon Text Char"/>
    <w:basedOn w:val="DefaultParagraphFont"/>
    <w:link w:val="BalloonText"/>
    <w:uiPriority w:val="99"/>
    <w:semiHidden/>
    <w:rsid w:val="00616D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se.m.overturf.civ@mail.mi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phc.amedd.army.mil/topics/workplacehealth/ms/Pages/MedicalSafetyHotTopics.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PHC Resource" ma:contentTypeID="0x010100AF718E17B45EA64183FB06646B487EBC00414479C20549684EBCAA90626BB0744C" ma:contentTypeVersion="22" ma:contentTypeDescription="" ma:contentTypeScope="" ma:versionID="ac9e15d493acd5f70bb6f2ef8080f6ed">
  <xsd:schema xmlns:xsd="http://www.w3.org/2001/XMLSchema" xmlns:xs="http://www.w3.org/2001/XMLSchema" xmlns:p="http://schemas.microsoft.com/office/2006/metadata/properties" xmlns:ns2="e425d0ee-8049-446d-8d36-f3b66895ec60" targetNamespace="http://schemas.microsoft.com/office/2006/metadata/properties" ma:root="true" ma:fieldsID="996dc703e3e04bd463e2407b926c893c" ns2:_="">
    <xsd:import namespace="e425d0ee-8049-446d-8d36-f3b66895ec60"/>
    <xsd:element name="properties">
      <xsd:complexType>
        <xsd:sequence>
          <xsd:element name="documentManagement">
            <xsd:complexType>
              <xsd:all>
                <xsd:element ref="ns2:TaxCatchAll" minOccurs="0"/>
                <xsd:element ref="ns2:TaxCatchAllLabel" minOccurs="0"/>
                <xsd:element ref="ns2:Date_x0020_Published" minOccurs="0"/>
                <xsd:element ref="ns2:Creator" minOccurs="0"/>
                <xsd:element ref="ns2:FOIA" minOccurs="0"/>
                <xsd:element ref="ns2:eac4a34ba22a4cc7ae48cab8351f7636" minOccurs="0"/>
                <xsd:element ref="ns2:g263e59f98f44538844ef412e0d44c2b" minOccurs="0"/>
                <xsd:element ref="ns2:n17d62336a424fea9a5e227f70056a0c" minOccurs="0"/>
                <xsd:element ref="ns2:b92bde77b4d242efa1dc557b6c7a4f78" minOccurs="0"/>
                <xsd:element ref="ns2:a027d7584ca449c6b0efde7e8ec36a9e" minOccurs="0"/>
                <xsd:element ref="ns2:f67ff37bdf094ce98ef406a62a333ef9" minOccurs="0"/>
                <xsd:element ref="ns2:le1ccfbf6d314e9293a47fe757b16fa1" minOccurs="0"/>
                <xsd:element ref="ns2:d007778d471448f8af219ac7f2afa059" minOccurs="0"/>
                <xsd:element ref="ns2:APHCTopic"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5d0ee-8049-446d-8d36-f3b66895ec60"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42ad423c-24a5-4aeb-ae29-45cb8b02724e}" ma:internalName="TaxCatchAll" ma:showField="CatchAllData"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42ad423c-24a5-4aeb-ae29-45cb8b02724e}" ma:internalName="TaxCatchAllLabel" ma:readOnly="true" ma:showField="CatchAllDataLabel"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Date_x0020_Published" ma:index="6" nillable="true" ma:displayName="Date Published" ma:description="Date that a printed resource document was published." ma:format="DateOnly" ma:internalName="Date_x0020_Published">
      <xsd:simpleType>
        <xsd:restriction base="dms:DateTime"/>
      </xsd:simpleType>
    </xsd:element>
    <xsd:element name="Creator" ma:index="7" nillable="true" ma:displayName="Creator" ma:description="Point of Contact for document maintenance and updates. Enter a program name and program office e-mail address if available." ma:internalName="Creator">
      <xsd:simpleType>
        <xsd:restriction base="dms:Text">
          <xsd:maxLength value="255"/>
        </xsd:restriction>
      </xsd:simpleType>
    </xsd:element>
    <xsd:element name="FOIA" ma:index="12" nillable="true" ma:displayName="FOIA" ma:default="0" ma:description="Indicates whether this document is being supplied as part of the Freedom of Information Act." ma:internalName="FOIA">
      <xsd:simpleType>
        <xsd:restriction base="dms:Boolean"/>
      </xsd:simpleType>
    </xsd:element>
    <xsd:element name="eac4a34ba22a4cc7ae48cab8351f7636" ma:index="15" nillable="true" ma:taxonomy="true" ma:internalName="eac4a34ba22a4cc7ae48cab8351f7636" ma:taxonomyFieldName="FileFormat" ma:displayName="File Format" ma:readOnly="false" ma:default="" ma:fieldId="{eac4a34b-a22a-4cc7-ae48-cab8351f7636}" ma:sspId="ef969d4e-f934-4b84-ba52-2aa0263e4f45" ma:termSetId="31a0dc97-93e8-4d92-86b2-9bc74634b4f6" ma:anchorId="00000000-0000-0000-0000-000000000000" ma:open="false" ma:isKeyword="false">
      <xsd:complexType>
        <xsd:sequence>
          <xsd:element ref="pc:Terms" minOccurs="0" maxOccurs="1"/>
        </xsd:sequence>
      </xsd:complexType>
    </xsd:element>
    <xsd:element name="g263e59f98f44538844ef412e0d44c2b" ma:index="17" nillable="true" ma:taxonomy="true" ma:internalName="g263e59f98f44538844ef412e0d44c2b" ma:taxonomyFieldName="Publisher" ma:displayName="Publisher" ma:default="" ma:fieldId="{0263e59f-98f4-4538-844e-f412e0d44c2b}" ma:sspId="ef969d4e-f934-4b84-ba52-2aa0263e4f45" ma:termSetId="aab66af6-7faa-4477-bb0e-44dfef80c2ba" ma:anchorId="00000000-0000-0000-0000-000000000000" ma:open="false" ma:isKeyword="false">
      <xsd:complexType>
        <xsd:sequence>
          <xsd:element ref="pc:Terms" minOccurs="0" maxOccurs="1"/>
        </xsd:sequence>
      </xsd:complexType>
    </xsd:element>
    <xsd:element name="n17d62336a424fea9a5e227f70056a0c" ma:index="19" nillable="true" ma:taxonomy="true" ma:internalName="n17d62336a424fea9a5e227f70056a0c" ma:taxonomyFieldName="Audience1" ma:displayName="Audience" ma:default="" ma:fieldId="{717d6233-6a42-4fea-9a5e-227f70056a0c}" ma:taxonomyMulti="true" ma:sspId="ef969d4e-f934-4b84-ba52-2aa0263e4f45" ma:termSetId="25c7e36a-c0b8-4a79-b57c-b976cff4db3c" ma:anchorId="00000000-0000-0000-0000-000000000000" ma:open="false" ma:isKeyword="false">
      <xsd:complexType>
        <xsd:sequence>
          <xsd:element ref="pc:Terms" minOccurs="0" maxOccurs="1"/>
        </xsd:sequence>
      </xsd:complexType>
    </xsd:element>
    <xsd:element name="b92bde77b4d242efa1dc557b6c7a4f78" ma:index="21" nillable="true" ma:taxonomy="true" ma:internalName="b92bde77b4d242efa1dc557b6c7a4f78" ma:taxonomyFieldName="Purpose1" ma:displayName="Purpose" ma:default="" ma:fieldId="{b92bde77-b4d2-42ef-a1dc-557b6c7a4f78}" ma:sspId="ef969d4e-f934-4b84-ba52-2aa0263e4f45" ma:termSetId="83877e9e-03ed-4c6d-83c3-50722baf26c5" ma:anchorId="00000000-0000-0000-0000-000000000000" ma:open="false" ma:isKeyword="false">
      <xsd:complexType>
        <xsd:sequence>
          <xsd:element ref="pc:Terms" minOccurs="0" maxOccurs="1"/>
        </xsd:sequence>
      </xsd:complexType>
    </xsd:element>
    <xsd:element name="a027d7584ca449c6b0efde7e8ec36a9e" ma:index="23" nillable="true" ma:taxonomy="true" ma:internalName="a027d7584ca449c6b0efde7e8ec36a9e" ma:taxonomyFieldName="Series" ma:displayName="Series" ma:default="" ma:fieldId="{a027d758-4ca4-49c6-b0ef-de7e8ec36a9e}" ma:sspId="ef969d4e-f934-4b84-ba52-2aa0263e4f45" ma:termSetId="032bd4d1-4c84-4a0b-af4d-534260fe08e7" ma:anchorId="00000000-0000-0000-0000-000000000000" ma:open="false" ma:isKeyword="false">
      <xsd:complexType>
        <xsd:sequence>
          <xsd:element ref="pc:Terms" minOccurs="0" maxOccurs="1"/>
        </xsd:sequence>
      </xsd:complexType>
    </xsd:element>
    <xsd:element name="f67ff37bdf094ce98ef406a62a333ef9" ma:index="25" nillable="true" ma:taxonomy="true" ma:internalName="f67ff37bdf094ce98ef406a62a333ef9" ma:taxonomyFieldName="Distribution" ma:displayName="Distribution" ma:default="" ma:fieldId="{f67ff37b-df09-4ce9-8ef4-06a62a333ef9}" ma:sspId="ef969d4e-f934-4b84-ba52-2aa0263e4f45" ma:termSetId="0408cb9a-984c-415c-9d34-1a45dc3b1e82" ma:anchorId="00000000-0000-0000-0000-000000000000" ma:open="false" ma:isKeyword="false">
      <xsd:complexType>
        <xsd:sequence>
          <xsd:element ref="pc:Terms" minOccurs="0" maxOccurs="1"/>
        </xsd:sequence>
      </xsd:complexType>
    </xsd:element>
    <xsd:element name="le1ccfbf6d314e9293a47fe757b16fa1" ma:index="26" nillable="true" ma:taxonomy="true" ma:internalName="le1ccfbf6d314e9293a47fe757b16fa1" ma:taxonomyFieldName="APHC_x0020_Subject" ma:displayName="APHC Subject" ma:readOnly="false" ma:default="" ma:fieldId="{5e1ccfbf-6d31-4e92-93a4-7fe757b16fa1}" ma:taxonomyMulti="true" ma:sspId="ef969d4e-f934-4b84-ba52-2aa0263e4f45" ma:termSetId="4a59e886-c487-497c-8bef-4fdf4568f97a" ma:anchorId="00000000-0000-0000-0000-000000000000" ma:open="false" ma:isKeyword="false">
      <xsd:complexType>
        <xsd:sequence>
          <xsd:element ref="pc:Terms" minOccurs="0" maxOccurs="1"/>
        </xsd:sequence>
      </xsd:complexType>
    </xsd:element>
    <xsd:element name="d007778d471448f8af219ac7f2afa059" ma:index="27" nillable="true" ma:taxonomy="true" ma:internalName="d007778d471448f8af219ac7f2afa059" ma:taxonomyFieldName="FOIACategory" ma:displayName="FOIA Category" ma:readOnly="false" ma:default="" ma:fieldId="{d007778d-4714-48f8-af21-9ac7f2afa059}" ma:sspId="ef969d4e-f934-4b84-ba52-2aa0263e4f45" ma:termSetId="abaa2225-d339-4f40-b00a-539bdecd4f80" ma:anchorId="00000000-0000-0000-0000-000000000000" ma:open="false" ma:isKeyword="false">
      <xsd:complexType>
        <xsd:sequence>
          <xsd:element ref="pc:Terms" minOccurs="0" maxOccurs="1"/>
        </xsd:sequence>
      </xsd:complexType>
    </xsd:element>
    <xsd:element name="APHCTopic" ma:index="29" nillable="true" ma:displayName="APHC Topic" ma:format="Dropdown" ma:internalName="APHCTopic">
      <xsd:simpleType>
        <xsd:restriction base="dms:Choice">
          <xsd:enumeration value="Accountability and Readiness"/>
          <xsd:enumeration value="Clinical"/>
          <xsd:enumeration value="Emergency Response"/>
          <xsd:enumeration value="Expanding Operations"/>
          <xsd:enumeration value="Infection Control"/>
          <xsd:enumeration value="Logistics"/>
          <xsd:enumeration value="Modeling and Surveillance"/>
          <xsd:enumeration value="Occupational and Environmental Health"/>
          <xsd:enumeration value="Process Improvement"/>
          <xsd:enumeration value="Remote Work"/>
          <xsd:enumeration value="Research"/>
          <xsd:enumeration value="Screening and Detection"/>
          <xsd:enumeration value="Self-Care"/>
        </xsd:restrictio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_x0020_Published xmlns="e425d0ee-8049-446d-8d36-f3b66895ec60">2014-01-03T05:00:00+00:00</Date_x0020_Published>
    <FOIA xmlns="e425d0ee-8049-446d-8d36-f3b66895ec60">false</FOIA>
    <Creator xmlns="e425d0ee-8049-446d-8d36-f3b66895ec60">Industrial Hygiene and Medical Safety Management (Program 59), 436-3161</Creator>
    <a027d7584ca449c6b0efde7e8ec36a9e xmlns="e425d0ee-8049-446d-8d36-f3b66895ec60">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e91c8f55-8b24-4850-af27-5a47660d2406</TermId>
        </TermInfo>
      </Terms>
    </a027d7584ca449c6b0efde7e8ec36a9e>
    <n17d62336a424fea9a5e227f70056a0c xmlns="e425d0ee-8049-446d-8d36-f3b66895ec60">
      <Terms xmlns="http://schemas.microsoft.com/office/infopath/2007/PartnerControls">
        <TermInfo xmlns="http://schemas.microsoft.com/office/infopath/2007/PartnerControls">
          <TermName xmlns="http://schemas.microsoft.com/office/infopath/2007/PartnerControls">Health Professionals</TermName>
          <TermId xmlns="http://schemas.microsoft.com/office/infopath/2007/PartnerControls">567d9f2d-c5ed-4610-879d-18f7b1433204</TermId>
        </TermInfo>
      </Terms>
    </n17d62336a424fea9a5e227f70056a0c>
    <eac4a34ba22a4cc7ae48cab8351f7636 xmlns="e425d0ee-8049-446d-8d36-f3b66895ec60">
      <Terms xmlns="http://schemas.microsoft.com/office/infopath/2007/PartnerControls">
        <TermInfo xmlns="http://schemas.microsoft.com/office/infopath/2007/PartnerControls">
          <TermName xmlns="http://schemas.microsoft.com/office/infopath/2007/PartnerControls">MS Word</TermName>
          <TermId xmlns="http://schemas.microsoft.com/office/infopath/2007/PartnerControls">d8e607cb-2ce8-4aa0-a614-a66dccc3b56a</TermId>
        </TermInfo>
      </Terms>
    </eac4a34ba22a4cc7ae48cab8351f7636>
    <b92bde77b4d242efa1dc557b6c7a4f78 xmlns="e425d0ee-8049-446d-8d36-f3b66895ec60">
      <Terms xmlns="http://schemas.microsoft.com/office/infopath/2007/PartnerControls">
        <TermInfo xmlns="http://schemas.microsoft.com/office/infopath/2007/PartnerControls">
          <TermName xmlns="http://schemas.microsoft.com/office/infopath/2007/PartnerControls">Health Information</TermName>
          <TermId xmlns="http://schemas.microsoft.com/office/infopath/2007/PartnerControls">8c424588-e857-43b1-9656-65baf9350cdc</TermId>
        </TermInfo>
      </Terms>
    </b92bde77b4d242efa1dc557b6c7a4f78>
    <le1ccfbf6d314e9293a47fe757b16fa1 xmlns="e425d0ee-8049-446d-8d36-f3b66895ec60">
      <Terms xmlns="http://schemas.microsoft.com/office/infopath/2007/PartnerControls">
        <TermInfo xmlns="http://schemas.microsoft.com/office/infopath/2007/PartnerControls">
          <TermName xmlns="http://schemas.microsoft.com/office/infopath/2007/PartnerControls">Industrial Hygiene</TermName>
          <TermId xmlns="http://schemas.microsoft.com/office/infopath/2007/PartnerControls">73fd6440-706a-46b3-b8a5-de128d597f78</TermId>
        </TermInfo>
      </Terms>
    </le1ccfbf6d314e9293a47fe757b16fa1>
    <d007778d471448f8af219ac7f2afa059 xmlns="e425d0ee-8049-446d-8d36-f3b66895ec60">
      <Terms xmlns="http://schemas.microsoft.com/office/infopath/2007/PartnerControls"/>
    </d007778d471448f8af219ac7f2afa059>
    <g263e59f98f44538844ef412e0d44c2b xmlns="e425d0ee-8049-446d-8d36-f3b66895ec60">
      <Terms xmlns="http://schemas.microsoft.com/office/infopath/2007/PartnerControls">
        <TermInfo xmlns="http://schemas.microsoft.com/office/infopath/2007/PartnerControls">
          <TermName xmlns="http://schemas.microsoft.com/office/infopath/2007/PartnerControls">PHC</TermName>
          <TermId xmlns="http://schemas.microsoft.com/office/infopath/2007/PartnerControls">cbb82d80-acc7-460a-bc7b-734de0f7a8a4</TermId>
        </TermInfo>
      </Terms>
    </g263e59f98f44538844ef412e0d44c2b>
    <f67ff37bdf094ce98ef406a62a333ef9 xmlns="e425d0ee-8049-446d-8d36-f3b66895ec60">
      <Terms xmlns="http://schemas.microsoft.com/office/infopath/2007/PartnerControls">
        <TermInfo xmlns="http://schemas.microsoft.com/office/infopath/2007/PartnerControls">
          <TermName xmlns="http://schemas.microsoft.com/office/infopath/2007/PartnerControls">Unlimited Distribution</TermName>
          <TermId xmlns="http://schemas.microsoft.com/office/infopath/2007/PartnerControls">cebff999-845c-41ca-ad95-d0bac261d81d</TermId>
        </TermInfo>
      </Terms>
    </f67ff37bdf094ce98ef406a62a333ef9>
    <TaxCatchAll xmlns="e425d0ee-8049-446d-8d36-f3b66895ec60">
      <Value>115</Value>
      <Value>113</Value>
      <Value>77</Value>
      <Value>59</Value>
      <Value>92</Value>
      <Value>21</Value>
      <Value>17</Value>
    </TaxCatchAll>
    <APHCTopic xmlns="e425d0ee-8049-446d-8d36-f3b66895ec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F2E0CF-5126-470F-93F9-2177CFA95B43}"/>
</file>

<file path=customXml/itemProps2.xml><?xml version="1.0" encoding="utf-8"?>
<ds:datastoreItem xmlns:ds="http://schemas.openxmlformats.org/officeDocument/2006/customXml" ds:itemID="{3D7162CB-728D-4005-9A4A-A8625DD54680}"/>
</file>

<file path=customXml/itemProps3.xml><?xml version="1.0" encoding="utf-8"?>
<ds:datastoreItem xmlns:ds="http://schemas.openxmlformats.org/officeDocument/2006/customXml" ds:itemID="{73E262A9-5A14-4F7B-BC2D-319F3D9603B9}"/>
</file>

<file path=docProps/app.xml><?xml version="1.0" encoding="utf-8"?>
<Properties xmlns="http://schemas.openxmlformats.org/officeDocument/2006/extended-properties" xmlns:vt="http://schemas.openxmlformats.org/officeDocument/2006/docPropsVTypes">
  <Template>Normal</Template>
  <TotalTime>0</TotalTime>
  <Pages>2</Pages>
  <Words>1580</Words>
  <Characters>9007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MEDCOM</Company>
  <LinksUpToDate>false</LinksUpToDate>
  <CharactersWithSpaces>10566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Safety - Evaluating Your Environment of Care Management Plans</dc:title>
  <dc:creator>overturfrm</dc:creator>
  <cp:lastModifiedBy>waltersia</cp:lastModifiedBy>
  <cp:revision>2</cp:revision>
  <dcterms:created xsi:type="dcterms:W3CDTF">2014-01-07T13:53:00Z</dcterms:created>
  <dcterms:modified xsi:type="dcterms:W3CDTF">2014-01-07T13:53:00Z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0x010100AF718E17B45EA64183FB06646B487EBC00414479C20549684EBCAA90626BB0744C</vt:lpwstr>
  </property>
  <property fmtid="{D5CDD505-2E9C-101B-9397-08002B2CF9AE}" pid="3" name="Order">
    <vt:r8>146900</vt:r8>
  </property>
  <property fmtid="{D5CDD505-2E9C-101B-9397-08002B2CF9AE}" pid="4" name="Audience1">
    <vt:lpwstr>17;#Health Professionals|567d9f2d-c5ed-4610-879d-18f7b1433204</vt:lpwstr>
  </property>
  <property fmtid="{D5CDD505-2E9C-101B-9397-08002B2CF9AE}" pid="5" name="Purpose1">
    <vt:lpwstr>113;#Health Information|8c424588-e857-43b1-9656-65baf9350cdc</vt:lpwstr>
  </property>
  <property fmtid="{D5CDD505-2E9C-101B-9397-08002B2CF9AE}" pid="6" name="Distribution">
    <vt:lpwstr>59;#Unlimited Distribution|cebff999-845c-41ca-ad95-d0bac261d81d</vt:lpwstr>
  </property>
  <property fmtid="{D5CDD505-2E9C-101B-9397-08002B2CF9AE}" pid="7" name="Series">
    <vt:lpwstr>92;#Not Applicable|e91c8f55-8b24-4850-af27-5a47660d2406</vt:lpwstr>
  </property>
  <property fmtid="{D5CDD505-2E9C-101B-9397-08002B2CF9AE}" pid="8" name="FOIACategory">
    <vt:lpwstr/>
  </property>
  <property fmtid="{D5CDD505-2E9C-101B-9397-08002B2CF9AE}" pid="9" name="APHC Subject">
    <vt:lpwstr>77;#Industrial Hygiene|73fd6440-706a-46b3-b8a5-de128d597f78</vt:lpwstr>
  </property>
  <property fmtid="{D5CDD505-2E9C-101B-9397-08002B2CF9AE}" pid="10" name="Publisher">
    <vt:lpwstr>21;#PHC|cbb82d80-acc7-460a-bc7b-734de0f7a8a4</vt:lpwstr>
  </property>
  <property fmtid="{D5CDD505-2E9C-101B-9397-08002B2CF9AE}" pid="11" name="FileFormat">
    <vt:lpwstr>115;#MS Word|d8e607cb-2ce8-4aa0-a614-a66dccc3b56a</vt:lpwstr>
  </property>
</Properties>
</file>